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20DE4" w14:textId="77777777" w:rsidR="00F41F87" w:rsidRDefault="00F41F87" w:rsidP="00F41F87">
      <w:pPr>
        <w:rPr>
          <w:lang w:val="en-GB" w:eastAsia="nb-NO"/>
        </w:rPr>
      </w:pPr>
    </w:p>
    <w:p w14:paraId="05574A6C" w14:textId="7605ACAA" w:rsidR="0079379B" w:rsidRDefault="0079379B" w:rsidP="00F41F87">
      <w:pPr>
        <w:rPr>
          <w:lang w:val="en-GB" w:eastAsia="nb-NO"/>
        </w:rPr>
      </w:pPr>
    </w:p>
    <w:p w14:paraId="31E69598" w14:textId="77777777" w:rsidR="0079379B" w:rsidRDefault="0079379B" w:rsidP="00F41F87">
      <w:pPr>
        <w:rPr>
          <w:lang w:val="en-GB" w:eastAsia="nb-NO"/>
        </w:rPr>
      </w:pPr>
    </w:p>
    <w:p w14:paraId="61F86126" w14:textId="77777777" w:rsidR="0079379B" w:rsidRDefault="0079379B" w:rsidP="00F41F87">
      <w:pPr>
        <w:rPr>
          <w:lang w:val="en-GB" w:eastAsia="nb-NO"/>
        </w:rPr>
      </w:pPr>
    </w:p>
    <w:p w14:paraId="4FE39DCF" w14:textId="77777777" w:rsidR="0079379B" w:rsidRDefault="0079379B" w:rsidP="00F41F87">
      <w:pPr>
        <w:rPr>
          <w:lang w:val="en-GB" w:eastAsia="nb-NO"/>
        </w:rPr>
      </w:pPr>
    </w:p>
    <w:p w14:paraId="2CF20DE5" w14:textId="77777777" w:rsidR="00F41F87" w:rsidRPr="00F41F87" w:rsidRDefault="00F41F87" w:rsidP="00F41F87">
      <w:pPr>
        <w:rPr>
          <w:lang w:val="en-GB" w:eastAsia="nb-NO"/>
        </w:rPr>
      </w:pPr>
    </w:p>
    <w:p w14:paraId="2CF20DE7" w14:textId="77777777" w:rsidR="00E43192" w:rsidRPr="00C6710D" w:rsidRDefault="00E43192" w:rsidP="00C6710D">
      <w:pPr>
        <w:pStyle w:val="Tittel"/>
        <w:pBdr>
          <w:top w:val="single" w:sz="8" w:space="1" w:color="4F81BD" w:themeColor="accent1"/>
        </w:pBdr>
        <w:jc w:val="center"/>
        <w:rPr>
          <w:b/>
        </w:rPr>
      </w:pPr>
    </w:p>
    <w:p w14:paraId="2CF20DE8" w14:textId="4DBE892B" w:rsidR="00F357F5" w:rsidRPr="00ED0B68" w:rsidRDefault="00F23850" w:rsidP="00C6710D">
      <w:pPr>
        <w:pStyle w:val="Tittel"/>
        <w:pBdr>
          <w:top w:val="single" w:sz="8" w:space="1" w:color="4F81BD" w:themeColor="accent1"/>
        </w:pBdr>
        <w:jc w:val="center"/>
        <w:rPr>
          <w:b/>
          <w:lang w:val="en-GB"/>
        </w:rPr>
      </w:pPr>
      <w:r w:rsidRPr="00ED0B68">
        <w:rPr>
          <w:b/>
          <w:lang w:val="en-GB"/>
        </w:rPr>
        <w:t>ANNEX</w:t>
      </w:r>
      <w:r w:rsidR="005E0E3C" w:rsidRPr="00ED0B68">
        <w:rPr>
          <w:b/>
          <w:lang w:val="en-GB"/>
        </w:rPr>
        <w:t xml:space="preserve"> </w:t>
      </w:r>
      <w:r w:rsidR="000B3A39">
        <w:rPr>
          <w:b/>
          <w:lang w:val="en-GB"/>
        </w:rPr>
        <w:t>F</w:t>
      </w:r>
    </w:p>
    <w:p w14:paraId="2CF20DE9" w14:textId="77777777" w:rsidR="00540ABC" w:rsidRPr="00ED0B68" w:rsidRDefault="00540ABC" w:rsidP="00C6710D">
      <w:pPr>
        <w:pStyle w:val="Tittel"/>
        <w:pBdr>
          <w:top w:val="single" w:sz="8" w:space="1" w:color="4F81BD" w:themeColor="accent1"/>
        </w:pBdr>
        <w:jc w:val="center"/>
        <w:rPr>
          <w:b/>
          <w:lang w:val="en-GB"/>
        </w:rPr>
      </w:pPr>
    </w:p>
    <w:p w14:paraId="2CF20DEA" w14:textId="3FDF9409" w:rsidR="00540ABC" w:rsidRPr="00ED0B68" w:rsidRDefault="000B3A39" w:rsidP="00C6710D">
      <w:pPr>
        <w:pStyle w:val="Tittel"/>
        <w:pBdr>
          <w:top w:val="single" w:sz="8" w:space="1" w:color="4F81BD" w:themeColor="accent1"/>
        </w:pBdr>
        <w:jc w:val="center"/>
        <w:rPr>
          <w:b/>
          <w:lang w:val="en-GB"/>
        </w:rPr>
      </w:pPr>
      <w:r>
        <w:rPr>
          <w:b/>
          <w:lang w:val="en-GB"/>
        </w:rPr>
        <w:t>STATEMENT OF WORK</w:t>
      </w:r>
    </w:p>
    <w:p w14:paraId="2CF20DEB" w14:textId="77777777" w:rsidR="00540ABC" w:rsidRPr="00ED0B68" w:rsidRDefault="00540ABC" w:rsidP="00540ABC">
      <w:pPr>
        <w:rPr>
          <w:lang w:val="en-GB" w:eastAsia="nb-NO"/>
        </w:rPr>
      </w:pPr>
    </w:p>
    <w:p w14:paraId="2CF20DEC" w14:textId="77777777" w:rsidR="006768F8" w:rsidRPr="00ED0B68" w:rsidRDefault="006768F8" w:rsidP="006768F8">
      <w:pPr>
        <w:rPr>
          <w:lang w:val="en-GB" w:eastAsia="nb-NO"/>
        </w:rPr>
      </w:pPr>
    </w:p>
    <w:p w14:paraId="2CF20DED" w14:textId="77777777" w:rsidR="006768F8" w:rsidRPr="00ED0B68" w:rsidRDefault="006768F8" w:rsidP="006768F8">
      <w:pPr>
        <w:rPr>
          <w:lang w:val="en-GB" w:eastAsia="nb-NO"/>
        </w:rPr>
      </w:pPr>
    </w:p>
    <w:p w14:paraId="2CF20DEE" w14:textId="77777777" w:rsidR="00F357F5" w:rsidRPr="00ED0B68" w:rsidRDefault="00F357F5" w:rsidP="00F357F5">
      <w:pPr>
        <w:rPr>
          <w:rFonts w:ascii="Times New Roman" w:hAnsi="Times New Roman" w:cs="Times New Roman"/>
          <w:lang w:val="en-GB"/>
        </w:rPr>
      </w:pPr>
    </w:p>
    <w:p w14:paraId="2CF20DEF" w14:textId="77777777" w:rsidR="00F357F5" w:rsidRPr="00ED0B68" w:rsidRDefault="00F357F5" w:rsidP="00F357F5">
      <w:pPr>
        <w:rPr>
          <w:rFonts w:ascii="Times New Roman" w:hAnsi="Times New Roman" w:cs="Times New Roman"/>
          <w:lang w:val="en-GB"/>
        </w:rPr>
      </w:pPr>
    </w:p>
    <w:p w14:paraId="2CF20DF0" w14:textId="77777777" w:rsidR="00F357F5" w:rsidRPr="00ED0B68" w:rsidRDefault="00F357F5" w:rsidP="00F357F5">
      <w:pPr>
        <w:rPr>
          <w:rFonts w:ascii="Times New Roman" w:hAnsi="Times New Roman" w:cs="Times New Roman"/>
          <w:lang w:val="en-GB"/>
        </w:rPr>
      </w:pPr>
    </w:p>
    <w:p w14:paraId="2CF20DF1" w14:textId="77777777" w:rsidR="009C103A" w:rsidRPr="00ED0B68" w:rsidRDefault="009C103A" w:rsidP="00F357F5">
      <w:pPr>
        <w:rPr>
          <w:rFonts w:ascii="Times New Roman" w:hAnsi="Times New Roman" w:cs="Times New Roman"/>
          <w:lang w:val="en-GB"/>
        </w:rPr>
      </w:pPr>
    </w:p>
    <w:p w14:paraId="2CF20DF2" w14:textId="77777777" w:rsidR="009C103A" w:rsidRPr="00ED0B68" w:rsidRDefault="009C103A" w:rsidP="00F357F5">
      <w:pPr>
        <w:rPr>
          <w:rFonts w:ascii="Times New Roman" w:hAnsi="Times New Roman" w:cs="Times New Roman"/>
          <w:lang w:val="en-GB"/>
        </w:rPr>
      </w:pPr>
    </w:p>
    <w:p w14:paraId="2CF20DF3" w14:textId="77777777" w:rsidR="00540ABC" w:rsidRPr="00ED0B68" w:rsidRDefault="00540ABC" w:rsidP="00A2686E">
      <w:pPr>
        <w:pStyle w:val="Overskrift1"/>
        <w:rPr>
          <w:lang w:val="en-GB"/>
        </w:rPr>
      </w:pPr>
      <w:r w:rsidRPr="00ED0B68">
        <w:rPr>
          <w:lang w:val="en-GB"/>
        </w:rPr>
        <w:br/>
      </w:r>
    </w:p>
    <w:p w14:paraId="2CF20DF4" w14:textId="77777777" w:rsidR="00540ABC" w:rsidRPr="00ED0B68" w:rsidRDefault="00540ABC" w:rsidP="00540ABC">
      <w:pPr>
        <w:rPr>
          <w:rFonts w:asciiTheme="majorHAnsi" w:eastAsiaTheme="majorEastAsia" w:hAnsiTheme="majorHAnsi" w:cstheme="majorBidi"/>
          <w:color w:val="365F91" w:themeColor="accent1" w:themeShade="BF"/>
          <w:sz w:val="28"/>
          <w:szCs w:val="28"/>
          <w:lang w:val="en-GB"/>
        </w:rPr>
      </w:pPr>
      <w:r w:rsidRPr="00ED0B68">
        <w:rPr>
          <w:lang w:val="en-GB"/>
        </w:rPr>
        <w:br w:type="page"/>
      </w:r>
    </w:p>
    <w:sdt>
      <w:sdtPr>
        <w:rPr>
          <w:rFonts w:asciiTheme="minorHAnsi" w:eastAsiaTheme="minorHAnsi" w:hAnsiTheme="minorHAnsi" w:cstheme="minorBidi"/>
          <w:b w:val="0"/>
          <w:bCs w:val="0"/>
          <w:color w:val="auto"/>
          <w:sz w:val="22"/>
          <w:szCs w:val="22"/>
          <w:lang w:val="en-GB" w:eastAsia="en-US"/>
        </w:rPr>
        <w:id w:val="-1894728573"/>
        <w:docPartObj>
          <w:docPartGallery w:val="Table of Contents"/>
          <w:docPartUnique/>
        </w:docPartObj>
      </w:sdtPr>
      <w:sdtEndPr/>
      <w:sdtContent>
        <w:p w14:paraId="68545F3F" w14:textId="77777777" w:rsidR="00333609" w:rsidRPr="00ED0B68" w:rsidRDefault="00333609">
          <w:pPr>
            <w:pStyle w:val="Overskriftforinnholdsfortegnelse"/>
            <w:rPr>
              <w:lang w:val="en-GB"/>
            </w:rPr>
          </w:pPr>
        </w:p>
        <w:p w14:paraId="72742AA2" w14:textId="6FEA469C" w:rsidR="00977C55" w:rsidRPr="00ED0B68" w:rsidRDefault="00F23850">
          <w:pPr>
            <w:pStyle w:val="Overskriftforinnholdsfortegnelse"/>
            <w:rPr>
              <w:lang w:val="en-GB"/>
            </w:rPr>
          </w:pPr>
          <w:r w:rsidRPr="00ED0B68">
            <w:rPr>
              <w:lang w:val="en-GB"/>
            </w:rPr>
            <w:t>Table of content</w:t>
          </w:r>
          <w:r w:rsidR="00ED0B68" w:rsidRPr="00ED0B68">
            <w:rPr>
              <w:lang w:val="en-GB"/>
            </w:rPr>
            <w:t>s</w:t>
          </w:r>
        </w:p>
        <w:p w14:paraId="276B2657" w14:textId="75AB8E82" w:rsidR="006D6522" w:rsidRPr="006D6522" w:rsidRDefault="0019185F">
          <w:pPr>
            <w:pStyle w:val="INNH1"/>
            <w:tabs>
              <w:tab w:val="left" w:pos="440"/>
              <w:tab w:val="right" w:leader="dot" w:pos="9062"/>
            </w:tabs>
            <w:rPr>
              <w:rFonts w:eastAsiaTheme="minorEastAsia" w:cstheme="minorBidi"/>
              <w:b w:val="0"/>
              <w:bCs w:val="0"/>
              <w:i w:val="0"/>
              <w:iCs w:val="0"/>
              <w:noProof/>
              <w:kern w:val="2"/>
              <w:lang w:eastAsia="nb-NO"/>
              <w14:ligatures w14:val="standardContextual"/>
            </w:rPr>
          </w:pPr>
          <w:r w:rsidRPr="006D6522">
            <w:rPr>
              <w:b w:val="0"/>
              <w:bCs w:val="0"/>
              <w:i w:val="0"/>
              <w:iCs w:val="0"/>
              <w:lang w:val="en-GB"/>
            </w:rPr>
            <w:fldChar w:fldCharType="begin"/>
          </w:r>
          <w:r w:rsidRPr="006D6522">
            <w:rPr>
              <w:b w:val="0"/>
              <w:bCs w:val="0"/>
              <w:i w:val="0"/>
              <w:iCs w:val="0"/>
              <w:lang w:val="en-GB"/>
            </w:rPr>
            <w:instrText xml:space="preserve"> TOC \o "1-3" \h \z \u </w:instrText>
          </w:r>
          <w:r w:rsidRPr="006D6522">
            <w:rPr>
              <w:b w:val="0"/>
              <w:bCs w:val="0"/>
              <w:i w:val="0"/>
              <w:iCs w:val="0"/>
              <w:lang w:val="en-GB"/>
            </w:rPr>
            <w:fldChar w:fldCharType="separate"/>
          </w:r>
          <w:hyperlink w:anchor="_Toc228462088" w:history="1">
            <w:r w:rsidR="006D6522" w:rsidRPr="006D6522">
              <w:rPr>
                <w:rStyle w:val="Hyperkobling"/>
                <w:b w:val="0"/>
                <w:bCs w:val="0"/>
                <w:i w:val="0"/>
                <w:iCs w:val="0"/>
                <w:noProof/>
                <w:lang w:val="en-GB"/>
              </w:rPr>
              <w:t>1</w:t>
            </w:r>
            <w:r w:rsidR="006D6522" w:rsidRPr="006D6522">
              <w:rPr>
                <w:rFonts w:eastAsiaTheme="minorEastAsia" w:cstheme="minorBidi"/>
                <w:b w:val="0"/>
                <w:bCs w:val="0"/>
                <w:i w:val="0"/>
                <w:iCs w:val="0"/>
                <w:noProof/>
                <w:kern w:val="2"/>
                <w:lang w:eastAsia="nb-NO"/>
                <w14:ligatures w14:val="standardContextual"/>
              </w:rPr>
              <w:tab/>
            </w:r>
            <w:r w:rsidR="006D6522" w:rsidRPr="006D6522">
              <w:rPr>
                <w:rStyle w:val="Hyperkobling"/>
                <w:b w:val="0"/>
                <w:bCs w:val="0"/>
                <w:i w:val="0"/>
                <w:iCs w:val="0"/>
                <w:noProof/>
                <w:lang w:val="en-GB"/>
              </w:rPr>
              <w:t>Scope</w:t>
            </w:r>
            <w:r w:rsidR="006D6522" w:rsidRPr="006D6522">
              <w:rPr>
                <w:b w:val="0"/>
                <w:bCs w:val="0"/>
                <w:i w:val="0"/>
                <w:iCs w:val="0"/>
                <w:noProof/>
                <w:webHidden/>
              </w:rPr>
              <w:tab/>
            </w:r>
            <w:r w:rsidR="006D6522" w:rsidRPr="006D6522">
              <w:rPr>
                <w:b w:val="0"/>
                <w:bCs w:val="0"/>
                <w:i w:val="0"/>
                <w:iCs w:val="0"/>
                <w:noProof/>
                <w:webHidden/>
              </w:rPr>
              <w:fldChar w:fldCharType="begin"/>
            </w:r>
            <w:r w:rsidR="006D6522" w:rsidRPr="006D6522">
              <w:rPr>
                <w:b w:val="0"/>
                <w:bCs w:val="0"/>
                <w:i w:val="0"/>
                <w:iCs w:val="0"/>
                <w:noProof/>
                <w:webHidden/>
              </w:rPr>
              <w:instrText xml:space="preserve"> PAGEREF _Toc228462088 \h </w:instrText>
            </w:r>
            <w:r w:rsidR="006D6522" w:rsidRPr="006D6522">
              <w:rPr>
                <w:b w:val="0"/>
                <w:bCs w:val="0"/>
                <w:i w:val="0"/>
                <w:iCs w:val="0"/>
                <w:noProof/>
                <w:webHidden/>
              </w:rPr>
            </w:r>
            <w:r w:rsidR="006D6522" w:rsidRPr="006D6522">
              <w:rPr>
                <w:b w:val="0"/>
                <w:bCs w:val="0"/>
                <w:i w:val="0"/>
                <w:iCs w:val="0"/>
                <w:noProof/>
                <w:webHidden/>
              </w:rPr>
              <w:fldChar w:fldCharType="separate"/>
            </w:r>
            <w:r w:rsidR="00AC7804">
              <w:rPr>
                <w:b w:val="0"/>
                <w:bCs w:val="0"/>
                <w:i w:val="0"/>
                <w:iCs w:val="0"/>
                <w:noProof/>
                <w:webHidden/>
              </w:rPr>
              <w:t>3</w:t>
            </w:r>
            <w:r w:rsidR="006D6522" w:rsidRPr="006D6522">
              <w:rPr>
                <w:b w:val="0"/>
                <w:bCs w:val="0"/>
                <w:i w:val="0"/>
                <w:iCs w:val="0"/>
                <w:noProof/>
                <w:webHidden/>
              </w:rPr>
              <w:fldChar w:fldCharType="end"/>
            </w:r>
          </w:hyperlink>
        </w:p>
        <w:p w14:paraId="54AA9DBD" w14:textId="0F492067" w:rsidR="006D6522" w:rsidRPr="006D6522" w:rsidRDefault="00520F2B">
          <w:pPr>
            <w:pStyle w:val="INNH1"/>
            <w:tabs>
              <w:tab w:val="left" w:pos="660"/>
              <w:tab w:val="right" w:leader="dot" w:pos="9062"/>
            </w:tabs>
            <w:rPr>
              <w:rFonts w:eastAsiaTheme="minorEastAsia" w:cstheme="minorBidi"/>
              <w:b w:val="0"/>
              <w:bCs w:val="0"/>
              <w:i w:val="0"/>
              <w:iCs w:val="0"/>
              <w:noProof/>
              <w:kern w:val="2"/>
              <w:lang w:eastAsia="nb-NO"/>
              <w14:ligatures w14:val="standardContextual"/>
            </w:rPr>
          </w:pPr>
          <w:hyperlink w:anchor="_Toc228462089" w:history="1">
            <w:r w:rsidR="006D6522" w:rsidRPr="006D6522">
              <w:rPr>
                <w:rStyle w:val="Hyperkobling"/>
                <w:b w:val="0"/>
                <w:bCs w:val="0"/>
                <w:i w:val="0"/>
                <w:iCs w:val="0"/>
                <w:noProof/>
                <w:lang w:val="en-GB"/>
              </w:rPr>
              <w:t>1.1</w:t>
            </w:r>
            <w:r w:rsidR="006D6522" w:rsidRPr="006D6522">
              <w:rPr>
                <w:rFonts w:eastAsiaTheme="minorEastAsia" w:cstheme="minorBidi"/>
                <w:b w:val="0"/>
                <w:bCs w:val="0"/>
                <w:i w:val="0"/>
                <w:iCs w:val="0"/>
                <w:noProof/>
                <w:kern w:val="2"/>
                <w:lang w:eastAsia="nb-NO"/>
                <w14:ligatures w14:val="standardContextual"/>
              </w:rPr>
              <w:tab/>
            </w:r>
            <w:r w:rsidR="006D6522" w:rsidRPr="006D6522">
              <w:rPr>
                <w:rStyle w:val="Hyperkobling"/>
                <w:b w:val="0"/>
                <w:bCs w:val="0"/>
                <w:i w:val="0"/>
                <w:iCs w:val="0"/>
                <w:noProof/>
                <w:lang w:val="en-GB"/>
              </w:rPr>
              <w:t>Identification</w:t>
            </w:r>
            <w:r w:rsidR="006D6522" w:rsidRPr="006D6522">
              <w:rPr>
                <w:b w:val="0"/>
                <w:bCs w:val="0"/>
                <w:i w:val="0"/>
                <w:iCs w:val="0"/>
                <w:noProof/>
                <w:webHidden/>
              </w:rPr>
              <w:tab/>
            </w:r>
            <w:r w:rsidR="006D6522" w:rsidRPr="006D6522">
              <w:rPr>
                <w:b w:val="0"/>
                <w:bCs w:val="0"/>
                <w:i w:val="0"/>
                <w:iCs w:val="0"/>
                <w:noProof/>
                <w:webHidden/>
              </w:rPr>
              <w:fldChar w:fldCharType="begin"/>
            </w:r>
            <w:r w:rsidR="006D6522" w:rsidRPr="006D6522">
              <w:rPr>
                <w:b w:val="0"/>
                <w:bCs w:val="0"/>
                <w:i w:val="0"/>
                <w:iCs w:val="0"/>
                <w:noProof/>
                <w:webHidden/>
              </w:rPr>
              <w:instrText xml:space="preserve"> PAGEREF _Toc228462089 \h </w:instrText>
            </w:r>
            <w:r w:rsidR="006D6522" w:rsidRPr="006D6522">
              <w:rPr>
                <w:b w:val="0"/>
                <w:bCs w:val="0"/>
                <w:i w:val="0"/>
                <w:iCs w:val="0"/>
                <w:noProof/>
                <w:webHidden/>
              </w:rPr>
            </w:r>
            <w:r w:rsidR="006D6522" w:rsidRPr="006D6522">
              <w:rPr>
                <w:b w:val="0"/>
                <w:bCs w:val="0"/>
                <w:i w:val="0"/>
                <w:iCs w:val="0"/>
                <w:noProof/>
                <w:webHidden/>
              </w:rPr>
              <w:fldChar w:fldCharType="separate"/>
            </w:r>
            <w:r w:rsidR="00AC7804">
              <w:rPr>
                <w:b w:val="0"/>
                <w:bCs w:val="0"/>
                <w:i w:val="0"/>
                <w:iCs w:val="0"/>
                <w:noProof/>
                <w:webHidden/>
              </w:rPr>
              <w:t>3</w:t>
            </w:r>
            <w:r w:rsidR="006D6522" w:rsidRPr="006D6522">
              <w:rPr>
                <w:b w:val="0"/>
                <w:bCs w:val="0"/>
                <w:i w:val="0"/>
                <w:iCs w:val="0"/>
                <w:noProof/>
                <w:webHidden/>
              </w:rPr>
              <w:fldChar w:fldCharType="end"/>
            </w:r>
          </w:hyperlink>
        </w:p>
        <w:p w14:paraId="3072361A" w14:textId="497452A5" w:rsidR="006D6522" w:rsidRPr="006D6522" w:rsidRDefault="00520F2B">
          <w:pPr>
            <w:pStyle w:val="INNH1"/>
            <w:tabs>
              <w:tab w:val="left" w:pos="660"/>
              <w:tab w:val="right" w:leader="dot" w:pos="9062"/>
            </w:tabs>
            <w:rPr>
              <w:rFonts w:eastAsiaTheme="minorEastAsia" w:cstheme="minorBidi"/>
              <w:b w:val="0"/>
              <w:bCs w:val="0"/>
              <w:i w:val="0"/>
              <w:iCs w:val="0"/>
              <w:noProof/>
              <w:kern w:val="2"/>
              <w:lang w:eastAsia="nb-NO"/>
              <w14:ligatures w14:val="standardContextual"/>
            </w:rPr>
          </w:pPr>
          <w:hyperlink w:anchor="_Toc228462090" w:history="1">
            <w:r w:rsidR="006D6522" w:rsidRPr="006D6522">
              <w:rPr>
                <w:rStyle w:val="Hyperkobling"/>
                <w:b w:val="0"/>
                <w:bCs w:val="0"/>
                <w:i w:val="0"/>
                <w:iCs w:val="0"/>
                <w:noProof/>
                <w:lang w:val="en-GB"/>
              </w:rPr>
              <w:t>1.2</w:t>
            </w:r>
            <w:r w:rsidR="006D6522" w:rsidRPr="006D6522">
              <w:rPr>
                <w:rFonts w:eastAsiaTheme="minorEastAsia" w:cstheme="minorBidi"/>
                <w:b w:val="0"/>
                <w:bCs w:val="0"/>
                <w:i w:val="0"/>
                <w:iCs w:val="0"/>
                <w:noProof/>
                <w:kern w:val="2"/>
                <w:lang w:eastAsia="nb-NO"/>
                <w14:ligatures w14:val="standardContextual"/>
              </w:rPr>
              <w:tab/>
            </w:r>
            <w:r w:rsidR="006D6522" w:rsidRPr="006D6522">
              <w:rPr>
                <w:rStyle w:val="Hyperkobling"/>
                <w:b w:val="0"/>
                <w:bCs w:val="0"/>
                <w:i w:val="0"/>
                <w:iCs w:val="0"/>
                <w:noProof/>
                <w:lang w:val="en-GB"/>
              </w:rPr>
              <w:t>Contractor</w:t>
            </w:r>
            <w:r w:rsidR="006D6522" w:rsidRPr="006D6522">
              <w:rPr>
                <w:rStyle w:val="Hyperkobling"/>
                <w:rFonts w:hint="eastAsia"/>
                <w:b w:val="0"/>
                <w:bCs w:val="0"/>
                <w:i w:val="0"/>
                <w:iCs w:val="0"/>
                <w:noProof/>
                <w:lang w:val="en-GB"/>
              </w:rPr>
              <w:t>’</w:t>
            </w:r>
            <w:r w:rsidR="006D6522" w:rsidRPr="006D6522">
              <w:rPr>
                <w:rStyle w:val="Hyperkobling"/>
                <w:b w:val="0"/>
                <w:bCs w:val="0"/>
                <w:i w:val="0"/>
                <w:iCs w:val="0"/>
                <w:noProof/>
                <w:lang w:val="en-GB"/>
              </w:rPr>
              <w:t>s responsibility</w:t>
            </w:r>
            <w:r w:rsidR="006D6522" w:rsidRPr="006D6522">
              <w:rPr>
                <w:b w:val="0"/>
                <w:bCs w:val="0"/>
                <w:i w:val="0"/>
                <w:iCs w:val="0"/>
                <w:noProof/>
                <w:webHidden/>
              </w:rPr>
              <w:tab/>
            </w:r>
            <w:r w:rsidR="006D6522" w:rsidRPr="006D6522">
              <w:rPr>
                <w:b w:val="0"/>
                <w:bCs w:val="0"/>
                <w:i w:val="0"/>
                <w:iCs w:val="0"/>
                <w:noProof/>
                <w:webHidden/>
              </w:rPr>
              <w:fldChar w:fldCharType="begin"/>
            </w:r>
            <w:r w:rsidR="006D6522" w:rsidRPr="006D6522">
              <w:rPr>
                <w:b w:val="0"/>
                <w:bCs w:val="0"/>
                <w:i w:val="0"/>
                <w:iCs w:val="0"/>
                <w:noProof/>
                <w:webHidden/>
              </w:rPr>
              <w:instrText xml:space="preserve"> PAGEREF _Toc228462090 \h </w:instrText>
            </w:r>
            <w:r w:rsidR="006D6522" w:rsidRPr="006D6522">
              <w:rPr>
                <w:b w:val="0"/>
                <w:bCs w:val="0"/>
                <w:i w:val="0"/>
                <w:iCs w:val="0"/>
                <w:noProof/>
                <w:webHidden/>
              </w:rPr>
            </w:r>
            <w:r w:rsidR="006D6522" w:rsidRPr="006D6522">
              <w:rPr>
                <w:b w:val="0"/>
                <w:bCs w:val="0"/>
                <w:i w:val="0"/>
                <w:iCs w:val="0"/>
                <w:noProof/>
                <w:webHidden/>
              </w:rPr>
              <w:fldChar w:fldCharType="separate"/>
            </w:r>
            <w:r w:rsidR="00AC7804">
              <w:rPr>
                <w:b w:val="0"/>
                <w:bCs w:val="0"/>
                <w:i w:val="0"/>
                <w:iCs w:val="0"/>
                <w:noProof/>
                <w:webHidden/>
              </w:rPr>
              <w:t>3</w:t>
            </w:r>
            <w:r w:rsidR="006D6522" w:rsidRPr="006D6522">
              <w:rPr>
                <w:b w:val="0"/>
                <w:bCs w:val="0"/>
                <w:i w:val="0"/>
                <w:iCs w:val="0"/>
                <w:noProof/>
                <w:webHidden/>
              </w:rPr>
              <w:fldChar w:fldCharType="end"/>
            </w:r>
          </w:hyperlink>
        </w:p>
        <w:p w14:paraId="28924024" w14:textId="1EB83AB4" w:rsidR="006D6522" w:rsidRPr="006D6522" w:rsidRDefault="00520F2B">
          <w:pPr>
            <w:pStyle w:val="INNH1"/>
            <w:tabs>
              <w:tab w:val="left" w:pos="660"/>
              <w:tab w:val="right" w:leader="dot" w:pos="9062"/>
            </w:tabs>
            <w:rPr>
              <w:rFonts w:eastAsiaTheme="minorEastAsia" w:cstheme="minorBidi"/>
              <w:b w:val="0"/>
              <w:bCs w:val="0"/>
              <w:i w:val="0"/>
              <w:iCs w:val="0"/>
              <w:noProof/>
              <w:kern w:val="2"/>
              <w:lang w:eastAsia="nb-NO"/>
              <w14:ligatures w14:val="standardContextual"/>
            </w:rPr>
          </w:pPr>
          <w:hyperlink w:anchor="_Toc228462091" w:history="1">
            <w:r w:rsidR="006D6522" w:rsidRPr="006D6522">
              <w:rPr>
                <w:rStyle w:val="Hyperkobling"/>
                <w:b w:val="0"/>
                <w:bCs w:val="0"/>
                <w:i w:val="0"/>
                <w:iCs w:val="0"/>
                <w:noProof/>
                <w:lang w:val="en-GB"/>
              </w:rPr>
              <w:t>1.3</w:t>
            </w:r>
            <w:r w:rsidR="006D6522" w:rsidRPr="006D6522">
              <w:rPr>
                <w:rFonts w:eastAsiaTheme="minorEastAsia" w:cstheme="minorBidi"/>
                <w:b w:val="0"/>
                <w:bCs w:val="0"/>
                <w:i w:val="0"/>
                <w:iCs w:val="0"/>
                <w:noProof/>
                <w:kern w:val="2"/>
                <w:lang w:eastAsia="nb-NO"/>
                <w14:ligatures w14:val="standardContextual"/>
              </w:rPr>
              <w:tab/>
            </w:r>
            <w:r w:rsidR="006D6522" w:rsidRPr="006D6522">
              <w:rPr>
                <w:rStyle w:val="Hyperkobling"/>
                <w:b w:val="0"/>
                <w:bCs w:val="0"/>
                <w:i w:val="0"/>
                <w:iCs w:val="0"/>
                <w:noProof/>
                <w:lang w:val="en-GB"/>
              </w:rPr>
              <w:t>Standards for interpretation of SOW</w:t>
            </w:r>
            <w:r w:rsidR="006D6522" w:rsidRPr="006D6522">
              <w:rPr>
                <w:b w:val="0"/>
                <w:bCs w:val="0"/>
                <w:i w:val="0"/>
                <w:iCs w:val="0"/>
                <w:noProof/>
                <w:webHidden/>
              </w:rPr>
              <w:tab/>
            </w:r>
            <w:r w:rsidR="006D6522" w:rsidRPr="006D6522">
              <w:rPr>
                <w:b w:val="0"/>
                <w:bCs w:val="0"/>
                <w:i w:val="0"/>
                <w:iCs w:val="0"/>
                <w:noProof/>
                <w:webHidden/>
              </w:rPr>
              <w:fldChar w:fldCharType="begin"/>
            </w:r>
            <w:r w:rsidR="006D6522" w:rsidRPr="006D6522">
              <w:rPr>
                <w:b w:val="0"/>
                <w:bCs w:val="0"/>
                <w:i w:val="0"/>
                <w:iCs w:val="0"/>
                <w:noProof/>
                <w:webHidden/>
              </w:rPr>
              <w:instrText xml:space="preserve"> PAGEREF _Toc228462091 \h </w:instrText>
            </w:r>
            <w:r w:rsidR="006D6522" w:rsidRPr="006D6522">
              <w:rPr>
                <w:b w:val="0"/>
                <w:bCs w:val="0"/>
                <w:i w:val="0"/>
                <w:iCs w:val="0"/>
                <w:noProof/>
                <w:webHidden/>
              </w:rPr>
            </w:r>
            <w:r w:rsidR="006D6522" w:rsidRPr="006D6522">
              <w:rPr>
                <w:b w:val="0"/>
                <w:bCs w:val="0"/>
                <w:i w:val="0"/>
                <w:iCs w:val="0"/>
                <w:noProof/>
                <w:webHidden/>
              </w:rPr>
              <w:fldChar w:fldCharType="separate"/>
            </w:r>
            <w:r w:rsidR="00AC7804">
              <w:rPr>
                <w:b w:val="0"/>
                <w:bCs w:val="0"/>
                <w:i w:val="0"/>
                <w:iCs w:val="0"/>
                <w:noProof/>
                <w:webHidden/>
              </w:rPr>
              <w:t>3</w:t>
            </w:r>
            <w:r w:rsidR="006D6522" w:rsidRPr="006D6522">
              <w:rPr>
                <w:b w:val="0"/>
                <w:bCs w:val="0"/>
                <w:i w:val="0"/>
                <w:iCs w:val="0"/>
                <w:noProof/>
                <w:webHidden/>
              </w:rPr>
              <w:fldChar w:fldCharType="end"/>
            </w:r>
          </w:hyperlink>
        </w:p>
        <w:p w14:paraId="0DB35D81" w14:textId="188A73BF" w:rsidR="006D6522" w:rsidRPr="006D6522" w:rsidRDefault="00520F2B">
          <w:pPr>
            <w:pStyle w:val="INNH1"/>
            <w:tabs>
              <w:tab w:val="left" w:pos="440"/>
              <w:tab w:val="right" w:leader="dot" w:pos="9062"/>
            </w:tabs>
            <w:rPr>
              <w:rFonts w:eastAsiaTheme="minorEastAsia" w:cstheme="minorBidi"/>
              <w:b w:val="0"/>
              <w:bCs w:val="0"/>
              <w:i w:val="0"/>
              <w:iCs w:val="0"/>
              <w:noProof/>
              <w:kern w:val="2"/>
              <w:lang w:eastAsia="nb-NO"/>
              <w14:ligatures w14:val="standardContextual"/>
            </w:rPr>
          </w:pPr>
          <w:hyperlink w:anchor="_Toc228462092" w:history="1">
            <w:r w:rsidR="006D6522" w:rsidRPr="006D6522">
              <w:rPr>
                <w:rStyle w:val="Hyperkobling"/>
                <w:b w:val="0"/>
                <w:bCs w:val="0"/>
                <w:i w:val="0"/>
                <w:iCs w:val="0"/>
                <w:noProof/>
                <w:lang w:val="en-GB"/>
              </w:rPr>
              <w:t>2</w:t>
            </w:r>
            <w:r w:rsidR="006D6522" w:rsidRPr="006D6522">
              <w:rPr>
                <w:rFonts w:eastAsiaTheme="minorEastAsia" w:cstheme="minorBidi"/>
                <w:b w:val="0"/>
                <w:bCs w:val="0"/>
                <w:i w:val="0"/>
                <w:iCs w:val="0"/>
                <w:noProof/>
                <w:kern w:val="2"/>
                <w:lang w:eastAsia="nb-NO"/>
                <w14:ligatures w14:val="standardContextual"/>
              </w:rPr>
              <w:tab/>
            </w:r>
            <w:r w:rsidR="006D6522" w:rsidRPr="006D6522">
              <w:rPr>
                <w:rStyle w:val="Hyperkobling"/>
                <w:b w:val="0"/>
                <w:bCs w:val="0"/>
                <w:i w:val="0"/>
                <w:iCs w:val="0"/>
                <w:noProof/>
                <w:lang w:val="en-GB"/>
              </w:rPr>
              <w:t>Applicable documents</w:t>
            </w:r>
            <w:r w:rsidR="006D6522" w:rsidRPr="006D6522">
              <w:rPr>
                <w:b w:val="0"/>
                <w:bCs w:val="0"/>
                <w:i w:val="0"/>
                <w:iCs w:val="0"/>
                <w:noProof/>
                <w:webHidden/>
              </w:rPr>
              <w:tab/>
            </w:r>
            <w:r w:rsidR="006D6522" w:rsidRPr="006D6522">
              <w:rPr>
                <w:b w:val="0"/>
                <w:bCs w:val="0"/>
                <w:i w:val="0"/>
                <w:iCs w:val="0"/>
                <w:noProof/>
                <w:webHidden/>
              </w:rPr>
              <w:fldChar w:fldCharType="begin"/>
            </w:r>
            <w:r w:rsidR="006D6522" w:rsidRPr="006D6522">
              <w:rPr>
                <w:b w:val="0"/>
                <w:bCs w:val="0"/>
                <w:i w:val="0"/>
                <w:iCs w:val="0"/>
                <w:noProof/>
                <w:webHidden/>
              </w:rPr>
              <w:instrText xml:space="preserve"> PAGEREF _Toc228462092 \h </w:instrText>
            </w:r>
            <w:r w:rsidR="006D6522" w:rsidRPr="006D6522">
              <w:rPr>
                <w:b w:val="0"/>
                <w:bCs w:val="0"/>
                <w:i w:val="0"/>
                <w:iCs w:val="0"/>
                <w:noProof/>
                <w:webHidden/>
              </w:rPr>
            </w:r>
            <w:r w:rsidR="006D6522" w:rsidRPr="006D6522">
              <w:rPr>
                <w:b w:val="0"/>
                <w:bCs w:val="0"/>
                <w:i w:val="0"/>
                <w:iCs w:val="0"/>
                <w:noProof/>
                <w:webHidden/>
              </w:rPr>
              <w:fldChar w:fldCharType="separate"/>
            </w:r>
            <w:r w:rsidR="00AC7804">
              <w:rPr>
                <w:b w:val="0"/>
                <w:bCs w:val="0"/>
                <w:i w:val="0"/>
                <w:iCs w:val="0"/>
                <w:noProof/>
                <w:webHidden/>
              </w:rPr>
              <w:t>3</w:t>
            </w:r>
            <w:r w:rsidR="006D6522" w:rsidRPr="006D6522">
              <w:rPr>
                <w:b w:val="0"/>
                <w:bCs w:val="0"/>
                <w:i w:val="0"/>
                <w:iCs w:val="0"/>
                <w:noProof/>
                <w:webHidden/>
              </w:rPr>
              <w:fldChar w:fldCharType="end"/>
            </w:r>
          </w:hyperlink>
        </w:p>
        <w:p w14:paraId="3516C8B9" w14:textId="5656A350" w:rsidR="006D6522" w:rsidRPr="006D6522" w:rsidRDefault="00520F2B">
          <w:pPr>
            <w:pStyle w:val="INNH1"/>
            <w:tabs>
              <w:tab w:val="left" w:pos="440"/>
              <w:tab w:val="right" w:leader="dot" w:pos="9062"/>
            </w:tabs>
            <w:rPr>
              <w:rFonts w:eastAsiaTheme="minorEastAsia" w:cstheme="minorBidi"/>
              <w:b w:val="0"/>
              <w:bCs w:val="0"/>
              <w:i w:val="0"/>
              <w:iCs w:val="0"/>
              <w:noProof/>
              <w:kern w:val="2"/>
              <w:lang w:eastAsia="nb-NO"/>
              <w14:ligatures w14:val="standardContextual"/>
            </w:rPr>
          </w:pPr>
          <w:hyperlink w:anchor="_Toc228462093" w:history="1">
            <w:r w:rsidR="006D6522" w:rsidRPr="006D6522">
              <w:rPr>
                <w:rStyle w:val="Hyperkobling"/>
                <w:b w:val="0"/>
                <w:bCs w:val="0"/>
                <w:i w:val="0"/>
                <w:iCs w:val="0"/>
                <w:noProof/>
                <w:lang w:val="en-GB"/>
              </w:rPr>
              <w:t>3</w:t>
            </w:r>
            <w:r w:rsidR="006D6522" w:rsidRPr="006D6522">
              <w:rPr>
                <w:rFonts w:eastAsiaTheme="minorEastAsia" w:cstheme="minorBidi"/>
                <w:b w:val="0"/>
                <w:bCs w:val="0"/>
                <w:i w:val="0"/>
                <w:iCs w:val="0"/>
                <w:noProof/>
                <w:kern w:val="2"/>
                <w:lang w:eastAsia="nb-NO"/>
                <w14:ligatures w14:val="standardContextual"/>
              </w:rPr>
              <w:tab/>
            </w:r>
            <w:r w:rsidR="006D6522" w:rsidRPr="006D6522">
              <w:rPr>
                <w:rStyle w:val="Hyperkobling"/>
                <w:b w:val="0"/>
                <w:bCs w:val="0"/>
                <w:i w:val="0"/>
                <w:iCs w:val="0"/>
                <w:noProof/>
                <w:lang w:val="en-GB"/>
              </w:rPr>
              <w:t>Project Management</w:t>
            </w:r>
            <w:r w:rsidR="006D6522" w:rsidRPr="006D6522">
              <w:rPr>
                <w:b w:val="0"/>
                <w:bCs w:val="0"/>
                <w:i w:val="0"/>
                <w:iCs w:val="0"/>
                <w:noProof/>
                <w:webHidden/>
              </w:rPr>
              <w:tab/>
            </w:r>
            <w:r w:rsidR="006D6522" w:rsidRPr="006D6522">
              <w:rPr>
                <w:b w:val="0"/>
                <w:bCs w:val="0"/>
                <w:i w:val="0"/>
                <w:iCs w:val="0"/>
                <w:noProof/>
                <w:webHidden/>
              </w:rPr>
              <w:fldChar w:fldCharType="begin"/>
            </w:r>
            <w:r w:rsidR="006D6522" w:rsidRPr="006D6522">
              <w:rPr>
                <w:b w:val="0"/>
                <w:bCs w:val="0"/>
                <w:i w:val="0"/>
                <w:iCs w:val="0"/>
                <w:noProof/>
                <w:webHidden/>
              </w:rPr>
              <w:instrText xml:space="preserve"> PAGEREF _Toc228462093 \h </w:instrText>
            </w:r>
            <w:r w:rsidR="006D6522" w:rsidRPr="006D6522">
              <w:rPr>
                <w:b w:val="0"/>
                <w:bCs w:val="0"/>
                <w:i w:val="0"/>
                <w:iCs w:val="0"/>
                <w:noProof/>
                <w:webHidden/>
              </w:rPr>
            </w:r>
            <w:r w:rsidR="006D6522" w:rsidRPr="006D6522">
              <w:rPr>
                <w:b w:val="0"/>
                <w:bCs w:val="0"/>
                <w:i w:val="0"/>
                <w:iCs w:val="0"/>
                <w:noProof/>
                <w:webHidden/>
              </w:rPr>
              <w:fldChar w:fldCharType="separate"/>
            </w:r>
            <w:r w:rsidR="00AC7804">
              <w:rPr>
                <w:b w:val="0"/>
                <w:bCs w:val="0"/>
                <w:i w:val="0"/>
                <w:iCs w:val="0"/>
                <w:noProof/>
                <w:webHidden/>
              </w:rPr>
              <w:t>4</w:t>
            </w:r>
            <w:r w:rsidR="006D6522" w:rsidRPr="006D6522">
              <w:rPr>
                <w:b w:val="0"/>
                <w:bCs w:val="0"/>
                <w:i w:val="0"/>
                <w:iCs w:val="0"/>
                <w:noProof/>
                <w:webHidden/>
              </w:rPr>
              <w:fldChar w:fldCharType="end"/>
            </w:r>
          </w:hyperlink>
        </w:p>
        <w:p w14:paraId="461F3726" w14:textId="34D97514" w:rsidR="006D6522" w:rsidRPr="006D6522" w:rsidRDefault="00520F2B">
          <w:pPr>
            <w:pStyle w:val="INNH1"/>
            <w:tabs>
              <w:tab w:val="left" w:pos="440"/>
              <w:tab w:val="right" w:leader="dot" w:pos="9062"/>
            </w:tabs>
            <w:rPr>
              <w:rFonts w:eastAsiaTheme="minorEastAsia" w:cstheme="minorBidi"/>
              <w:b w:val="0"/>
              <w:bCs w:val="0"/>
              <w:i w:val="0"/>
              <w:iCs w:val="0"/>
              <w:noProof/>
              <w:kern w:val="2"/>
              <w:lang w:eastAsia="nb-NO"/>
              <w14:ligatures w14:val="standardContextual"/>
            </w:rPr>
          </w:pPr>
          <w:hyperlink w:anchor="_Toc228462094" w:history="1">
            <w:r w:rsidR="006D6522" w:rsidRPr="006D6522">
              <w:rPr>
                <w:rStyle w:val="Hyperkobling"/>
                <w:b w:val="0"/>
                <w:bCs w:val="0"/>
                <w:i w:val="0"/>
                <w:iCs w:val="0"/>
                <w:noProof/>
                <w:lang w:val="en-GB"/>
              </w:rPr>
              <w:t>4</w:t>
            </w:r>
            <w:r w:rsidR="006D6522" w:rsidRPr="006D6522">
              <w:rPr>
                <w:rFonts w:eastAsiaTheme="minorEastAsia" w:cstheme="minorBidi"/>
                <w:b w:val="0"/>
                <w:bCs w:val="0"/>
                <w:i w:val="0"/>
                <w:iCs w:val="0"/>
                <w:noProof/>
                <w:kern w:val="2"/>
                <w:lang w:eastAsia="nb-NO"/>
                <w14:ligatures w14:val="standardContextual"/>
              </w:rPr>
              <w:tab/>
            </w:r>
            <w:r w:rsidR="006D6522" w:rsidRPr="006D6522">
              <w:rPr>
                <w:rStyle w:val="Hyperkobling"/>
                <w:b w:val="0"/>
                <w:bCs w:val="0"/>
                <w:i w:val="0"/>
                <w:iCs w:val="0"/>
                <w:noProof/>
                <w:lang w:val="en-GB"/>
              </w:rPr>
              <w:t>Quality Assurance and Configuration Management</w:t>
            </w:r>
            <w:r w:rsidR="006D6522" w:rsidRPr="006D6522">
              <w:rPr>
                <w:b w:val="0"/>
                <w:bCs w:val="0"/>
                <w:i w:val="0"/>
                <w:iCs w:val="0"/>
                <w:noProof/>
                <w:webHidden/>
              </w:rPr>
              <w:tab/>
            </w:r>
            <w:r w:rsidR="006D6522" w:rsidRPr="006D6522">
              <w:rPr>
                <w:b w:val="0"/>
                <w:bCs w:val="0"/>
                <w:i w:val="0"/>
                <w:iCs w:val="0"/>
                <w:noProof/>
                <w:webHidden/>
              </w:rPr>
              <w:fldChar w:fldCharType="begin"/>
            </w:r>
            <w:r w:rsidR="006D6522" w:rsidRPr="006D6522">
              <w:rPr>
                <w:b w:val="0"/>
                <w:bCs w:val="0"/>
                <w:i w:val="0"/>
                <w:iCs w:val="0"/>
                <w:noProof/>
                <w:webHidden/>
              </w:rPr>
              <w:instrText xml:space="preserve"> PAGEREF _Toc228462094 \h </w:instrText>
            </w:r>
            <w:r w:rsidR="006D6522" w:rsidRPr="006D6522">
              <w:rPr>
                <w:b w:val="0"/>
                <w:bCs w:val="0"/>
                <w:i w:val="0"/>
                <w:iCs w:val="0"/>
                <w:noProof/>
                <w:webHidden/>
              </w:rPr>
            </w:r>
            <w:r w:rsidR="006D6522" w:rsidRPr="006D6522">
              <w:rPr>
                <w:b w:val="0"/>
                <w:bCs w:val="0"/>
                <w:i w:val="0"/>
                <w:iCs w:val="0"/>
                <w:noProof/>
                <w:webHidden/>
              </w:rPr>
              <w:fldChar w:fldCharType="separate"/>
            </w:r>
            <w:r w:rsidR="00AC7804">
              <w:rPr>
                <w:b w:val="0"/>
                <w:bCs w:val="0"/>
                <w:i w:val="0"/>
                <w:iCs w:val="0"/>
                <w:noProof/>
                <w:webHidden/>
              </w:rPr>
              <w:t>5</w:t>
            </w:r>
            <w:r w:rsidR="006D6522" w:rsidRPr="006D6522">
              <w:rPr>
                <w:b w:val="0"/>
                <w:bCs w:val="0"/>
                <w:i w:val="0"/>
                <w:iCs w:val="0"/>
                <w:noProof/>
                <w:webHidden/>
              </w:rPr>
              <w:fldChar w:fldCharType="end"/>
            </w:r>
          </w:hyperlink>
        </w:p>
        <w:p w14:paraId="6D947771" w14:textId="369393C2" w:rsidR="00977C55" w:rsidRPr="00ED0B68" w:rsidRDefault="0019185F">
          <w:pPr>
            <w:rPr>
              <w:lang w:val="en-GB"/>
            </w:rPr>
          </w:pPr>
          <w:r w:rsidRPr="006D6522">
            <w:rPr>
              <w:rFonts w:cstheme="minorHAnsi"/>
              <w:sz w:val="24"/>
              <w:szCs w:val="24"/>
              <w:lang w:val="en-GB"/>
            </w:rPr>
            <w:fldChar w:fldCharType="end"/>
          </w:r>
        </w:p>
      </w:sdtContent>
    </w:sdt>
    <w:p w14:paraId="6713F56C" w14:textId="77777777" w:rsidR="000B013B" w:rsidRPr="00ED0B68" w:rsidRDefault="000B013B" w:rsidP="000B013B">
      <w:pPr>
        <w:rPr>
          <w:lang w:val="en-GB"/>
        </w:rPr>
      </w:pPr>
      <w:r w:rsidRPr="00ED0B68">
        <w:rPr>
          <w:lang w:val="en-GB"/>
        </w:rPr>
        <w:br w:type="page"/>
      </w:r>
    </w:p>
    <w:p w14:paraId="246ABB0D" w14:textId="02BD29B6" w:rsidR="00981C4D" w:rsidRDefault="000B3A39" w:rsidP="000B3A39">
      <w:pPr>
        <w:pStyle w:val="Overskrift1"/>
        <w:numPr>
          <w:ilvl w:val="0"/>
          <w:numId w:val="3"/>
        </w:numPr>
        <w:spacing w:after="120" w:line="240" w:lineRule="auto"/>
        <w:rPr>
          <w:lang w:val="en-GB"/>
        </w:rPr>
      </w:pPr>
      <w:bookmarkStart w:id="0" w:name="_Toc228462088"/>
      <w:r>
        <w:rPr>
          <w:lang w:val="en-GB"/>
        </w:rPr>
        <w:lastRenderedPageBreak/>
        <w:t>Scope</w:t>
      </w:r>
      <w:bookmarkEnd w:id="0"/>
      <w:r>
        <w:rPr>
          <w:lang w:val="en-GB"/>
        </w:rPr>
        <w:t xml:space="preserve"> </w:t>
      </w:r>
    </w:p>
    <w:p w14:paraId="4AFC2F51" w14:textId="637060FD" w:rsidR="00703044" w:rsidRPr="00703044" w:rsidRDefault="00703044" w:rsidP="00703044">
      <w:pPr>
        <w:pStyle w:val="Overskrift1"/>
        <w:numPr>
          <w:ilvl w:val="1"/>
          <w:numId w:val="3"/>
        </w:numPr>
        <w:spacing w:before="240" w:after="120" w:line="240" w:lineRule="auto"/>
        <w:rPr>
          <w:sz w:val="24"/>
          <w:szCs w:val="24"/>
          <w:lang w:val="en-GB"/>
        </w:rPr>
      </w:pPr>
      <w:bookmarkStart w:id="1" w:name="_Toc228462089"/>
      <w:r w:rsidRPr="00703044">
        <w:rPr>
          <w:sz w:val="24"/>
          <w:szCs w:val="24"/>
          <w:lang w:val="en-GB"/>
        </w:rPr>
        <w:t>Identification</w:t>
      </w:r>
      <w:bookmarkEnd w:id="1"/>
    </w:p>
    <w:p w14:paraId="2D0DEB93" w14:textId="6310FAE4" w:rsidR="005E0E3C" w:rsidRDefault="000B3A39" w:rsidP="000B3A39">
      <w:pPr>
        <w:spacing w:after="120"/>
        <w:rPr>
          <w:lang w:val="en-GB"/>
        </w:rPr>
      </w:pPr>
      <w:r>
        <w:rPr>
          <w:lang w:val="en-GB"/>
        </w:rPr>
        <w:t xml:space="preserve">This Statement of Work (SOW) identifies and defines the Contractor’s tasks for the design, manufacturing and delivery of Work Stands for MH-60R Seahawk </w:t>
      </w:r>
      <w:r w:rsidR="00703044">
        <w:rPr>
          <w:lang w:val="en-GB"/>
        </w:rPr>
        <w:t xml:space="preserve">with associated equipment, deliverables and services </w:t>
      </w:r>
      <w:r>
        <w:rPr>
          <w:lang w:val="en-GB"/>
        </w:rPr>
        <w:t>as specified in Annex E.</w:t>
      </w:r>
    </w:p>
    <w:p w14:paraId="62AA70EE" w14:textId="13C646EB" w:rsidR="00703044" w:rsidRPr="00703044" w:rsidRDefault="00703044" w:rsidP="00703044">
      <w:pPr>
        <w:pStyle w:val="Overskrift1"/>
        <w:numPr>
          <w:ilvl w:val="1"/>
          <w:numId w:val="3"/>
        </w:numPr>
        <w:spacing w:before="240" w:after="120" w:line="240" w:lineRule="auto"/>
        <w:rPr>
          <w:sz w:val="24"/>
          <w:szCs w:val="24"/>
          <w:lang w:val="en-GB"/>
        </w:rPr>
      </w:pPr>
      <w:bookmarkStart w:id="2" w:name="_Toc228462090"/>
      <w:r>
        <w:rPr>
          <w:sz w:val="24"/>
          <w:szCs w:val="24"/>
          <w:lang w:val="en-GB"/>
        </w:rPr>
        <w:t>Contractor’s responsibility</w:t>
      </w:r>
      <w:bookmarkEnd w:id="2"/>
    </w:p>
    <w:p w14:paraId="67BF9FD7" w14:textId="54EFEA36" w:rsidR="000B3A39" w:rsidRDefault="000B3A39" w:rsidP="000B3A39">
      <w:pPr>
        <w:spacing w:after="120"/>
        <w:rPr>
          <w:lang w:val="en-GB"/>
        </w:rPr>
      </w:pPr>
      <w:r>
        <w:rPr>
          <w:lang w:val="en-GB"/>
        </w:rPr>
        <w:t>The Contractor shall be responsible for delivering customised and fully usable Work Stands in the specified models and configurations for designated purposes/use supported by documentation, consumables, spare parts, tools and training.</w:t>
      </w:r>
    </w:p>
    <w:p w14:paraId="73308637" w14:textId="6D40273B" w:rsidR="000B3A39" w:rsidRDefault="000B3A39" w:rsidP="000B3A39">
      <w:pPr>
        <w:spacing w:after="120"/>
        <w:rPr>
          <w:lang w:val="en-GB"/>
        </w:rPr>
      </w:pPr>
      <w:r>
        <w:rPr>
          <w:lang w:val="en-GB"/>
        </w:rPr>
        <w:t>The Contractor’s tasks include:</w:t>
      </w:r>
    </w:p>
    <w:p w14:paraId="6950E530" w14:textId="213FAB85" w:rsidR="000B3A39" w:rsidRDefault="00703044" w:rsidP="000B3A39">
      <w:pPr>
        <w:pStyle w:val="Listeavsnitt"/>
        <w:numPr>
          <w:ilvl w:val="0"/>
          <w:numId w:val="19"/>
        </w:numPr>
        <w:spacing w:after="120"/>
        <w:rPr>
          <w:lang w:val="en-GB"/>
        </w:rPr>
      </w:pPr>
      <w:r>
        <w:rPr>
          <w:lang w:val="en-GB"/>
        </w:rPr>
        <w:t xml:space="preserve">Analysis and </w:t>
      </w:r>
      <w:r w:rsidR="000B3A39">
        <w:rPr>
          <w:lang w:val="en-GB"/>
        </w:rPr>
        <w:t>Design</w:t>
      </w:r>
    </w:p>
    <w:p w14:paraId="66D2E5F2" w14:textId="408742D5" w:rsidR="000B3A39" w:rsidRPr="00703044" w:rsidRDefault="00703044" w:rsidP="002C3E55">
      <w:pPr>
        <w:pStyle w:val="Listeavsnitt"/>
        <w:numPr>
          <w:ilvl w:val="0"/>
          <w:numId w:val="19"/>
        </w:numPr>
        <w:spacing w:after="120"/>
        <w:rPr>
          <w:lang w:val="en-GB"/>
        </w:rPr>
      </w:pPr>
      <w:r w:rsidRPr="00703044">
        <w:rPr>
          <w:lang w:val="en-GB"/>
        </w:rPr>
        <w:t xml:space="preserve">Sourcing, </w:t>
      </w:r>
      <w:r w:rsidR="000B3A39" w:rsidRPr="00703044">
        <w:rPr>
          <w:lang w:val="en-GB"/>
        </w:rPr>
        <w:t>Manufacturing</w:t>
      </w:r>
      <w:r w:rsidRPr="00703044">
        <w:rPr>
          <w:lang w:val="en-GB"/>
        </w:rPr>
        <w:t xml:space="preserve"> and </w:t>
      </w:r>
      <w:r w:rsidR="000B3A39" w:rsidRPr="00703044">
        <w:rPr>
          <w:lang w:val="en-GB"/>
        </w:rPr>
        <w:t>Testing</w:t>
      </w:r>
    </w:p>
    <w:p w14:paraId="605934D0" w14:textId="77777777" w:rsidR="00703044" w:rsidRPr="00703044" w:rsidRDefault="00703044" w:rsidP="00703044">
      <w:pPr>
        <w:pStyle w:val="Listeavsnitt"/>
        <w:numPr>
          <w:ilvl w:val="0"/>
          <w:numId w:val="19"/>
        </w:numPr>
        <w:spacing w:after="120"/>
        <w:rPr>
          <w:lang w:val="en-GB"/>
        </w:rPr>
      </w:pPr>
      <w:r w:rsidRPr="00703044">
        <w:rPr>
          <w:lang w:val="en-GB"/>
        </w:rPr>
        <w:t>Development of Documentation and Training</w:t>
      </w:r>
      <w:r>
        <w:rPr>
          <w:lang w:val="en-GB"/>
        </w:rPr>
        <w:t xml:space="preserve"> materiel</w:t>
      </w:r>
    </w:p>
    <w:p w14:paraId="71007257" w14:textId="5B18D943" w:rsidR="000B3A39" w:rsidRDefault="000B3A39" w:rsidP="000B3A39">
      <w:pPr>
        <w:pStyle w:val="Listeavsnitt"/>
        <w:numPr>
          <w:ilvl w:val="0"/>
          <w:numId w:val="19"/>
        </w:numPr>
        <w:spacing w:after="120"/>
        <w:rPr>
          <w:lang w:val="en-GB"/>
        </w:rPr>
      </w:pPr>
      <w:r>
        <w:rPr>
          <w:lang w:val="en-GB"/>
        </w:rPr>
        <w:t>Delivery</w:t>
      </w:r>
      <w:r w:rsidR="00B5439B">
        <w:rPr>
          <w:lang w:val="en-GB"/>
        </w:rPr>
        <w:t xml:space="preserve"> </w:t>
      </w:r>
    </w:p>
    <w:p w14:paraId="1F1BFE11" w14:textId="66DC5540" w:rsidR="00B5439B" w:rsidRDefault="00B5439B" w:rsidP="000B3A39">
      <w:pPr>
        <w:pStyle w:val="Listeavsnitt"/>
        <w:numPr>
          <w:ilvl w:val="0"/>
          <w:numId w:val="19"/>
        </w:numPr>
        <w:spacing w:after="120"/>
        <w:rPr>
          <w:lang w:val="en-GB"/>
        </w:rPr>
      </w:pPr>
      <w:r>
        <w:rPr>
          <w:lang w:val="en-GB"/>
        </w:rPr>
        <w:t>Training</w:t>
      </w:r>
    </w:p>
    <w:p w14:paraId="7B9A6B51" w14:textId="548AE707" w:rsidR="000B3A39" w:rsidRDefault="000B3A39" w:rsidP="000B3A39">
      <w:pPr>
        <w:pStyle w:val="Listeavsnitt"/>
        <w:numPr>
          <w:ilvl w:val="0"/>
          <w:numId w:val="19"/>
        </w:numPr>
        <w:spacing w:after="120"/>
        <w:rPr>
          <w:lang w:val="en-GB"/>
        </w:rPr>
      </w:pPr>
      <w:r>
        <w:rPr>
          <w:lang w:val="en-GB"/>
        </w:rPr>
        <w:t xml:space="preserve">On-site adaptation to fit </w:t>
      </w:r>
      <w:r w:rsidR="00B5439B">
        <w:rPr>
          <w:lang w:val="en-GB"/>
        </w:rPr>
        <w:t xml:space="preserve">Work Stands to aircraft fuselage </w:t>
      </w:r>
      <w:r>
        <w:rPr>
          <w:lang w:val="en-GB"/>
        </w:rPr>
        <w:t>(if applicable)</w:t>
      </w:r>
    </w:p>
    <w:p w14:paraId="11445494" w14:textId="5A1AF4BE" w:rsidR="00703044" w:rsidRPr="00703044" w:rsidRDefault="00703044" w:rsidP="00703044">
      <w:pPr>
        <w:pStyle w:val="Overskrift1"/>
        <w:numPr>
          <w:ilvl w:val="1"/>
          <w:numId w:val="3"/>
        </w:numPr>
        <w:spacing w:before="240" w:after="120" w:line="240" w:lineRule="auto"/>
        <w:rPr>
          <w:sz w:val="24"/>
          <w:szCs w:val="24"/>
          <w:lang w:val="en-GB"/>
        </w:rPr>
      </w:pPr>
      <w:bookmarkStart w:id="3" w:name="_Toc228462091"/>
      <w:r>
        <w:rPr>
          <w:sz w:val="24"/>
          <w:szCs w:val="24"/>
          <w:lang w:val="en-GB"/>
        </w:rPr>
        <w:t>Standards for interpretation of SOW</w:t>
      </w:r>
      <w:bookmarkEnd w:id="3"/>
    </w:p>
    <w:p w14:paraId="031DBFBF" w14:textId="77777777" w:rsidR="00703044" w:rsidRDefault="00703044" w:rsidP="00703044">
      <w:pPr>
        <w:spacing w:after="120"/>
        <w:rPr>
          <w:lang w:val="en-GB"/>
        </w:rPr>
      </w:pPr>
      <w:r>
        <w:rPr>
          <w:lang w:val="en-GB"/>
        </w:rPr>
        <w:t>Throughout the specifications, the following standards shall apply:</w:t>
      </w:r>
    </w:p>
    <w:p w14:paraId="2751C0CE" w14:textId="77777777" w:rsidR="00703044" w:rsidRDefault="00703044" w:rsidP="00703044">
      <w:pPr>
        <w:numPr>
          <w:ilvl w:val="0"/>
          <w:numId w:val="21"/>
        </w:numPr>
        <w:spacing w:after="0" w:line="240" w:lineRule="auto"/>
        <w:rPr>
          <w:lang w:val="en-GB"/>
        </w:rPr>
      </w:pPr>
      <w:r>
        <w:rPr>
          <w:lang w:val="en-GB"/>
        </w:rPr>
        <w:t>Whenever requirements are stated herein to “include” a group of items, parameters, and/or other considerations, “include” shall be construed to mean, “Included but not limited to”.</w:t>
      </w:r>
    </w:p>
    <w:p w14:paraId="065E5E15" w14:textId="77777777" w:rsidR="00703044" w:rsidRDefault="00703044" w:rsidP="00703044">
      <w:pPr>
        <w:numPr>
          <w:ilvl w:val="0"/>
          <w:numId w:val="21"/>
        </w:numPr>
        <w:spacing w:after="0" w:line="240" w:lineRule="auto"/>
        <w:rPr>
          <w:lang w:val="en-GB"/>
        </w:rPr>
      </w:pPr>
      <w:r>
        <w:rPr>
          <w:lang w:val="en-GB"/>
        </w:rPr>
        <w:t>Whenever reference is made to a section, task and/or paragraph, the reference shall be construed to include all subordinate and referenced paragraphs.</w:t>
      </w:r>
    </w:p>
    <w:p w14:paraId="6D4BFB6E" w14:textId="77777777" w:rsidR="00703044" w:rsidRDefault="00703044" w:rsidP="00703044">
      <w:pPr>
        <w:numPr>
          <w:ilvl w:val="0"/>
          <w:numId w:val="21"/>
        </w:numPr>
        <w:spacing w:after="0" w:line="240" w:lineRule="auto"/>
        <w:rPr>
          <w:lang w:val="en-GB"/>
        </w:rPr>
      </w:pPr>
      <w:r>
        <w:rPr>
          <w:lang w:val="en-GB"/>
        </w:rPr>
        <w:t xml:space="preserve">“Will” statements </w:t>
      </w:r>
      <w:proofErr w:type="gramStart"/>
      <w:r>
        <w:rPr>
          <w:lang w:val="en-GB"/>
        </w:rPr>
        <w:t>are</w:t>
      </w:r>
      <w:proofErr w:type="gramEnd"/>
      <w:r>
        <w:rPr>
          <w:lang w:val="en-GB"/>
        </w:rPr>
        <w:t xml:space="preserve"> non-mandatory, and/or they imply intent on the part of the Purchaser, and/or they are future tense.</w:t>
      </w:r>
    </w:p>
    <w:p w14:paraId="16F9A6D2" w14:textId="77777777" w:rsidR="00703044" w:rsidRDefault="00703044" w:rsidP="00703044">
      <w:pPr>
        <w:numPr>
          <w:ilvl w:val="0"/>
          <w:numId w:val="21"/>
        </w:numPr>
        <w:spacing w:after="0" w:line="240" w:lineRule="auto"/>
        <w:rPr>
          <w:lang w:val="en-GB"/>
        </w:rPr>
      </w:pPr>
      <w:r>
        <w:rPr>
          <w:lang w:val="en-GB"/>
        </w:rPr>
        <w:t>The expression “and/or” shall be interpreted to mean “inclusive or”, i.e. all specified conditions shall be satisfied, not necessarily simultaneously.</w:t>
      </w:r>
    </w:p>
    <w:p w14:paraId="4F1D28F8" w14:textId="31EF579B" w:rsidR="00DF0DA2" w:rsidRDefault="00DF0DA2" w:rsidP="00DF0DA2">
      <w:pPr>
        <w:spacing w:before="120" w:after="0" w:line="240" w:lineRule="auto"/>
        <w:rPr>
          <w:lang w:val="en-GB"/>
        </w:rPr>
      </w:pPr>
      <w:r>
        <w:rPr>
          <w:lang w:val="en-GB"/>
        </w:rPr>
        <w:t xml:space="preserve">Each SOW requirement shall be accepted (or declined) by the Contractor along with a comment/replay to each SOW. Reference may be made to supplemental comments below the requirement tables or separate attachment(s) if applicable. </w:t>
      </w:r>
    </w:p>
    <w:p w14:paraId="38429C2E" w14:textId="58656F23" w:rsidR="00703044" w:rsidRDefault="00703044" w:rsidP="00703044">
      <w:pPr>
        <w:pStyle w:val="Overskrift1"/>
        <w:numPr>
          <w:ilvl w:val="0"/>
          <w:numId w:val="3"/>
        </w:numPr>
        <w:spacing w:after="120" w:line="240" w:lineRule="auto"/>
        <w:rPr>
          <w:lang w:val="en-GB"/>
        </w:rPr>
      </w:pPr>
      <w:bookmarkStart w:id="4" w:name="_Toc228462092"/>
      <w:r>
        <w:rPr>
          <w:lang w:val="en-GB"/>
        </w:rPr>
        <w:t>Applicable documents</w:t>
      </w:r>
      <w:bookmarkEnd w:id="4"/>
    </w:p>
    <w:p w14:paraId="35393AC0" w14:textId="77777777" w:rsidR="00703044" w:rsidRDefault="00703044" w:rsidP="00703044">
      <w:pPr>
        <w:pStyle w:val="Brdtekst"/>
        <w:rPr>
          <w:lang w:val="en-GB"/>
        </w:rPr>
      </w:pPr>
      <w:r>
        <w:rPr>
          <w:lang w:val="en-GB"/>
        </w:rPr>
        <w:t>The following documents make up a complete list of all applicable reference documents concerning this particular document.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559"/>
        <w:gridCol w:w="2977"/>
        <w:gridCol w:w="3685"/>
      </w:tblGrid>
      <w:tr w:rsidR="00703044" w14:paraId="60B37ED0" w14:textId="77777777" w:rsidTr="00F40419">
        <w:trPr>
          <w:cantSplit/>
          <w:tblHeader/>
        </w:trPr>
        <w:tc>
          <w:tcPr>
            <w:tcW w:w="738" w:type="dxa"/>
            <w:shd w:val="clear" w:color="auto" w:fill="D9D9D9"/>
          </w:tcPr>
          <w:p w14:paraId="6F8FB57C" w14:textId="77777777" w:rsidR="00703044" w:rsidRDefault="00703044" w:rsidP="00F02A6F">
            <w:pPr>
              <w:spacing w:after="0"/>
              <w:jc w:val="center"/>
              <w:rPr>
                <w:b/>
                <w:bCs/>
                <w:lang w:val="en-GB"/>
              </w:rPr>
            </w:pPr>
            <w:r>
              <w:rPr>
                <w:b/>
                <w:bCs/>
                <w:lang w:val="en-GB"/>
              </w:rPr>
              <w:t>Doc #</w:t>
            </w:r>
          </w:p>
        </w:tc>
        <w:tc>
          <w:tcPr>
            <w:tcW w:w="1559" w:type="dxa"/>
            <w:shd w:val="clear" w:color="auto" w:fill="D9D9D9"/>
          </w:tcPr>
          <w:p w14:paraId="773238CD" w14:textId="5BA153B6" w:rsidR="00703044" w:rsidRDefault="00703044" w:rsidP="00F02A6F">
            <w:pPr>
              <w:spacing w:after="0"/>
              <w:rPr>
                <w:b/>
                <w:bCs/>
                <w:lang w:val="en-GB"/>
              </w:rPr>
            </w:pPr>
            <w:r>
              <w:rPr>
                <w:b/>
                <w:bCs/>
                <w:lang w:val="en-GB"/>
              </w:rPr>
              <w:t>Identification</w:t>
            </w:r>
          </w:p>
        </w:tc>
        <w:tc>
          <w:tcPr>
            <w:tcW w:w="2977" w:type="dxa"/>
            <w:shd w:val="clear" w:color="auto" w:fill="D9D9D9"/>
          </w:tcPr>
          <w:p w14:paraId="5CB9F9E5" w14:textId="77777777" w:rsidR="00703044" w:rsidRDefault="00703044" w:rsidP="00F02A6F">
            <w:pPr>
              <w:spacing w:after="0"/>
              <w:rPr>
                <w:b/>
                <w:bCs/>
                <w:lang w:val="en-GB"/>
              </w:rPr>
            </w:pPr>
            <w:r>
              <w:rPr>
                <w:b/>
                <w:bCs/>
                <w:lang w:val="en-GB"/>
              </w:rPr>
              <w:t>Title</w:t>
            </w:r>
          </w:p>
        </w:tc>
        <w:tc>
          <w:tcPr>
            <w:tcW w:w="3685" w:type="dxa"/>
            <w:shd w:val="clear" w:color="auto" w:fill="D9D9D9"/>
          </w:tcPr>
          <w:p w14:paraId="65B4B5E8" w14:textId="77777777" w:rsidR="00703044" w:rsidRDefault="00703044" w:rsidP="00F02A6F">
            <w:pPr>
              <w:spacing w:after="0"/>
              <w:rPr>
                <w:b/>
                <w:bCs/>
                <w:lang w:val="en-GB"/>
              </w:rPr>
            </w:pPr>
            <w:r>
              <w:rPr>
                <w:b/>
                <w:bCs/>
                <w:lang w:val="en-GB"/>
              </w:rPr>
              <w:t>Comment</w:t>
            </w:r>
          </w:p>
        </w:tc>
      </w:tr>
      <w:tr w:rsidR="00703044" w:rsidRPr="00113D12" w14:paraId="44533600" w14:textId="77777777" w:rsidTr="00F40419">
        <w:trPr>
          <w:cantSplit/>
        </w:trPr>
        <w:tc>
          <w:tcPr>
            <w:tcW w:w="738" w:type="dxa"/>
            <w:tcMar>
              <w:left w:w="57" w:type="dxa"/>
              <w:right w:w="57" w:type="dxa"/>
            </w:tcMar>
          </w:tcPr>
          <w:p w14:paraId="6114E33A" w14:textId="66ABF289" w:rsidR="00703044" w:rsidRPr="00876764" w:rsidRDefault="00703044" w:rsidP="00F02A6F">
            <w:pPr>
              <w:pStyle w:val="Documentreference"/>
              <w:numPr>
                <w:ilvl w:val="0"/>
                <w:numId w:val="0"/>
              </w:numPr>
              <w:spacing w:before="40" w:after="40"/>
              <w:rPr>
                <w:rFonts w:asciiTheme="minorHAnsi" w:eastAsiaTheme="minorHAnsi" w:hAnsiTheme="minorHAnsi" w:cstheme="minorBidi"/>
                <w:sz w:val="22"/>
                <w:szCs w:val="22"/>
                <w:lang w:eastAsia="en-US"/>
              </w:rPr>
            </w:pPr>
            <w:bookmarkStart w:id="5" w:name="_Ref98642973"/>
            <w:r w:rsidRPr="00876764">
              <w:rPr>
                <w:rFonts w:asciiTheme="minorHAnsi" w:eastAsiaTheme="minorHAnsi" w:hAnsiTheme="minorHAnsi" w:cstheme="minorBidi"/>
                <w:sz w:val="22"/>
                <w:szCs w:val="22"/>
                <w:lang w:eastAsia="en-US"/>
              </w:rPr>
              <w:t>F1</w:t>
            </w:r>
          </w:p>
        </w:tc>
        <w:bookmarkEnd w:id="5"/>
        <w:tc>
          <w:tcPr>
            <w:tcW w:w="1559" w:type="dxa"/>
          </w:tcPr>
          <w:p w14:paraId="795E16F6" w14:textId="123A93E8" w:rsidR="00703044" w:rsidRDefault="00703044" w:rsidP="00F02A6F">
            <w:pPr>
              <w:spacing w:before="40" w:after="40"/>
              <w:rPr>
                <w:lang w:val="en-GB"/>
              </w:rPr>
            </w:pPr>
            <w:r>
              <w:rPr>
                <w:lang w:val="en-GB"/>
              </w:rPr>
              <w:t>Annex E</w:t>
            </w:r>
          </w:p>
        </w:tc>
        <w:tc>
          <w:tcPr>
            <w:tcW w:w="2977" w:type="dxa"/>
          </w:tcPr>
          <w:p w14:paraId="29A3D4FA" w14:textId="00E22177" w:rsidR="00703044" w:rsidRDefault="00703044" w:rsidP="00F02A6F">
            <w:pPr>
              <w:spacing w:before="40" w:after="40"/>
              <w:rPr>
                <w:rFonts w:ascii="Arial" w:hAnsi="Arial" w:cs="Arial"/>
                <w:sz w:val="20"/>
                <w:lang w:val="en-GB"/>
              </w:rPr>
            </w:pPr>
            <w:r>
              <w:rPr>
                <w:rFonts w:ascii="Arial" w:hAnsi="Arial" w:cs="Arial"/>
                <w:sz w:val="20"/>
                <w:lang w:val="en-GB"/>
              </w:rPr>
              <w:t>Requirements specification</w:t>
            </w:r>
          </w:p>
        </w:tc>
        <w:tc>
          <w:tcPr>
            <w:tcW w:w="3685" w:type="dxa"/>
          </w:tcPr>
          <w:p w14:paraId="0D2E4D2C" w14:textId="2C2516F8" w:rsidR="00703044" w:rsidRDefault="00F02A6F" w:rsidP="00F02A6F">
            <w:pPr>
              <w:spacing w:before="40" w:after="40"/>
              <w:rPr>
                <w:rFonts w:ascii="Arial" w:hAnsi="Arial" w:cs="Arial"/>
                <w:sz w:val="20"/>
                <w:lang w:val="en-GB"/>
              </w:rPr>
            </w:pPr>
            <w:r>
              <w:rPr>
                <w:rFonts w:ascii="Arial" w:hAnsi="Arial" w:cs="Arial"/>
                <w:sz w:val="20"/>
                <w:lang w:val="en-GB"/>
              </w:rPr>
              <w:t xml:space="preserve">Description of </w:t>
            </w:r>
            <w:proofErr w:type="spellStart"/>
            <w:r>
              <w:rPr>
                <w:rFonts w:ascii="Arial" w:hAnsi="Arial" w:cs="Arial"/>
                <w:sz w:val="20"/>
                <w:lang w:val="en-GB"/>
              </w:rPr>
              <w:t>intendes</w:t>
            </w:r>
            <w:proofErr w:type="spellEnd"/>
            <w:r>
              <w:rPr>
                <w:rFonts w:ascii="Arial" w:hAnsi="Arial" w:cs="Arial"/>
                <w:sz w:val="20"/>
                <w:lang w:val="en-GB"/>
              </w:rPr>
              <w:t xml:space="preserve"> use and specific requirements</w:t>
            </w:r>
          </w:p>
        </w:tc>
      </w:tr>
      <w:tr w:rsidR="00703044" w:rsidRPr="00113D12" w14:paraId="2DD48D4E" w14:textId="77777777" w:rsidTr="00F40419">
        <w:trPr>
          <w:cantSplit/>
        </w:trPr>
        <w:tc>
          <w:tcPr>
            <w:tcW w:w="738" w:type="dxa"/>
            <w:tcMar>
              <w:left w:w="57" w:type="dxa"/>
              <w:right w:w="57" w:type="dxa"/>
            </w:tcMar>
          </w:tcPr>
          <w:p w14:paraId="474B6D80" w14:textId="0A800CE1" w:rsidR="00703044" w:rsidRPr="00876764" w:rsidRDefault="00703044" w:rsidP="00F02A6F">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t>F2</w:t>
            </w:r>
          </w:p>
        </w:tc>
        <w:tc>
          <w:tcPr>
            <w:tcW w:w="1559" w:type="dxa"/>
          </w:tcPr>
          <w:p w14:paraId="33B496A0" w14:textId="1A741601" w:rsidR="00703044" w:rsidRDefault="00703044" w:rsidP="00F02A6F">
            <w:pPr>
              <w:spacing w:before="40" w:after="40"/>
              <w:rPr>
                <w:color w:val="000000"/>
                <w:lang w:val="en-GB"/>
              </w:rPr>
            </w:pPr>
            <w:r>
              <w:rPr>
                <w:color w:val="000000"/>
                <w:lang w:val="en-GB"/>
              </w:rPr>
              <w:t>Annex E</w:t>
            </w:r>
            <w:r w:rsidR="00552F51">
              <w:rPr>
                <w:color w:val="000000"/>
                <w:lang w:val="en-GB"/>
              </w:rPr>
              <w:t xml:space="preserve"> - Appendix 1</w:t>
            </w:r>
          </w:p>
        </w:tc>
        <w:tc>
          <w:tcPr>
            <w:tcW w:w="2977" w:type="dxa"/>
          </w:tcPr>
          <w:p w14:paraId="32034AC6" w14:textId="5E2CAA16" w:rsidR="00703044" w:rsidRDefault="00703044" w:rsidP="00F02A6F">
            <w:pPr>
              <w:spacing w:before="40" w:after="40"/>
              <w:rPr>
                <w:rFonts w:ascii="Arial" w:hAnsi="Arial" w:cs="Arial"/>
                <w:sz w:val="20"/>
                <w:lang w:val="en-GB"/>
              </w:rPr>
            </w:pPr>
            <w:r>
              <w:rPr>
                <w:rFonts w:ascii="Arial" w:hAnsi="Arial" w:cs="Arial"/>
                <w:sz w:val="20"/>
                <w:lang w:val="en-GB"/>
              </w:rPr>
              <w:t>Dimension</w:t>
            </w:r>
            <w:r w:rsidR="00552F51">
              <w:rPr>
                <w:rFonts w:ascii="Arial" w:hAnsi="Arial" w:cs="Arial"/>
                <w:sz w:val="20"/>
                <w:lang w:val="en-GB"/>
              </w:rPr>
              <w:t>ed drawings</w:t>
            </w:r>
          </w:p>
        </w:tc>
        <w:tc>
          <w:tcPr>
            <w:tcW w:w="3685" w:type="dxa"/>
          </w:tcPr>
          <w:p w14:paraId="43584ED1" w14:textId="3A88305F" w:rsidR="00703044" w:rsidRPr="00F02A6F" w:rsidRDefault="00552F51" w:rsidP="00F02A6F">
            <w:pPr>
              <w:spacing w:before="40" w:after="40"/>
              <w:rPr>
                <w:rFonts w:ascii="Arial" w:hAnsi="Arial" w:cs="Arial"/>
                <w:sz w:val="20"/>
                <w:lang w:val="en-US"/>
              </w:rPr>
            </w:pPr>
            <w:r>
              <w:rPr>
                <w:rFonts w:ascii="Arial" w:hAnsi="Arial" w:cs="Arial"/>
                <w:sz w:val="20"/>
                <w:lang w:val="en-US"/>
              </w:rPr>
              <w:t>Dimensioned</w:t>
            </w:r>
            <w:r w:rsidR="00F02A6F" w:rsidRPr="00F02A6F">
              <w:rPr>
                <w:rFonts w:ascii="Arial" w:hAnsi="Arial" w:cs="Arial"/>
                <w:sz w:val="20"/>
                <w:lang w:val="en-US"/>
              </w:rPr>
              <w:t xml:space="preserve"> drawing</w:t>
            </w:r>
            <w:r>
              <w:rPr>
                <w:rFonts w:ascii="Arial" w:hAnsi="Arial" w:cs="Arial"/>
                <w:sz w:val="20"/>
                <w:lang w:val="en-US"/>
              </w:rPr>
              <w:t>s</w:t>
            </w:r>
            <w:r w:rsidR="00F02A6F" w:rsidRPr="00F02A6F">
              <w:rPr>
                <w:rFonts w:ascii="Arial" w:hAnsi="Arial" w:cs="Arial"/>
                <w:sz w:val="20"/>
                <w:lang w:val="en-US"/>
              </w:rPr>
              <w:t xml:space="preserve"> of the M</w:t>
            </w:r>
            <w:r w:rsidR="00F02A6F">
              <w:rPr>
                <w:rFonts w:ascii="Arial" w:hAnsi="Arial" w:cs="Arial"/>
                <w:sz w:val="20"/>
                <w:lang w:val="en-US"/>
              </w:rPr>
              <w:t xml:space="preserve">H-60R Seahawk </w:t>
            </w:r>
          </w:p>
        </w:tc>
      </w:tr>
      <w:tr w:rsidR="00876764" w:rsidRPr="00876764" w14:paraId="7CA7C0A2" w14:textId="77777777" w:rsidTr="00F40419">
        <w:trPr>
          <w:cantSplit/>
        </w:trPr>
        <w:tc>
          <w:tcPr>
            <w:tcW w:w="738" w:type="dxa"/>
            <w:tcMar>
              <w:left w:w="57" w:type="dxa"/>
              <w:right w:w="57" w:type="dxa"/>
            </w:tcMar>
          </w:tcPr>
          <w:p w14:paraId="39777517" w14:textId="0C7FB31F" w:rsidR="00876764" w:rsidRPr="00876764" w:rsidRDefault="00876764" w:rsidP="00876764">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lastRenderedPageBreak/>
              <w:t>F3</w:t>
            </w:r>
          </w:p>
        </w:tc>
        <w:tc>
          <w:tcPr>
            <w:tcW w:w="1559" w:type="dxa"/>
          </w:tcPr>
          <w:p w14:paraId="36D3BC90" w14:textId="1124B6BD" w:rsidR="00876764" w:rsidRDefault="00876764" w:rsidP="00876764">
            <w:pPr>
              <w:spacing w:before="40" w:after="40"/>
              <w:rPr>
                <w:color w:val="000000"/>
                <w:lang w:val="en-GB"/>
              </w:rPr>
            </w:pPr>
            <w:r>
              <w:rPr>
                <w:color w:val="000000"/>
                <w:lang w:val="en-GB"/>
              </w:rPr>
              <w:t>Annex E - Appendix 2</w:t>
            </w:r>
          </w:p>
        </w:tc>
        <w:tc>
          <w:tcPr>
            <w:tcW w:w="2977" w:type="dxa"/>
          </w:tcPr>
          <w:p w14:paraId="73F5A58B" w14:textId="652D7BA5" w:rsidR="00876764" w:rsidRDefault="00876764" w:rsidP="00876764">
            <w:pPr>
              <w:spacing w:before="40" w:after="40"/>
              <w:rPr>
                <w:rFonts w:ascii="Arial" w:hAnsi="Arial" w:cs="Arial"/>
                <w:sz w:val="20"/>
                <w:lang w:val="en-GB"/>
              </w:rPr>
            </w:pPr>
            <w:r>
              <w:rPr>
                <w:rFonts w:ascii="Arial" w:hAnsi="Arial" w:cs="Arial"/>
                <w:sz w:val="20"/>
                <w:lang w:val="en-GB"/>
              </w:rPr>
              <w:t>Illustration folded pylon</w:t>
            </w:r>
          </w:p>
        </w:tc>
        <w:tc>
          <w:tcPr>
            <w:tcW w:w="3685" w:type="dxa"/>
          </w:tcPr>
          <w:p w14:paraId="31DCBF68" w14:textId="77777777" w:rsidR="00876764" w:rsidRDefault="00876764" w:rsidP="00876764">
            <w:pPr>
              <w:spacing w:before="40" w:after="40"/>
              <w:rPr>
                <w:rFonts w:ascii="Arial" w:hAnsi="Arial" w:cs="Arial"/>
                <w:sz w:val="20"/>
                <w:lang w:val="en-US"/>
              </w:rPr>
            </w:pPr>
          </w:p>
        </w:tc>
      </w:tr>
      <w:tr w:rsidR="00876764" w:rsidRPr="00113D12" w14:paraId="28482B5A" w14:textId="77777777" w:rsidTr="00F40419">
        <w:trPr>
          <w:cantSplit/>
        </w:trPr>
        <w:tc>
          <w:tcPr>
            <w:tcW w:w="738" w:type="dxa"/>
            <w:tcMar>
              <w:left w:w="57" w:type="dxa"/>
              <w:right w:w="57" w:type="dxa"/>
            </w:tcMar>
          </w:tcPr>
          <w:p w14:paraId="4F439AAD" w14:textId="25F99DF7" w:rsidR="00876764" w:rsidRPr="00876764" w:rsidRDefault="00876764" w:rsidP="00876764">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t>F4</w:t>
            </w:r>
          </w:p>
        </w:tc>
        <w:tc>
          <w:tcPr>
            <w:tcW w:w="1559" w:type="dxa"/>
          </w:tcPr>
          <w:p w14:paraId="6F91CC04" w14:textId="039850CA" w:rsidR="00876764" w:rsidRDefault="00876764" w:rsidP="00876764">
            <w:pPr>
              <w:spacing w:before="40" w:after="40"/>
              <w:rPr>
                <w:color w:val="000000"/>
                <w:lang w:val="en-GB"/>
              </w:rPr>
            </w:pPr>
            <w:r>
              <w:rPr>
                <w:color w:val="000000"/>
                <w:lang w:val="en-GB"/>
              </w:rPr>
              <w:t>Annex N</w:t>
            </w:r>
          </w:p>
        </w:tc>
        <w:tc>
          <w:tcPr>
            <w:tcW w:w="2977" w:type="dxa"/>
          </w:tcPr>
          <w:p w14:paraId="474CA83E" w14:textId="7047ECBA" w:rsidR="00876764" w:rsidRDefault="00876764" w:rsidP="00876764">
            <w:pPr>
              <w:spacing w:before="40" w:after="40"/>
              <w:rPr>
                <w:rFonts w:ascii="Arial" w:hAnsi="Arial" w:cs="Arial"/>
                <w:sz w:val="20"/>
                <w:lang w:val="en-GB"/>
              </w:rPr>
            </w:pPr>
            <w:r>
              <w:rPr>
                <w:rFonts w:ascii="Arial" w:hAnsi="Arial" w:cs="Arial"/>
                <w:sz w:val="20"/>
                <w:lang w:val="en-GB"/>
              </w:rPr>
              <w:t xml:space="preserve">AQAP 2131 </w:t>
            </w:r>
            <w:r w:rsidRPr="00552F51">
              <w:rPr>
                <w:rFonts w:ascii="Arial" w:hAnsi="Arial" w:cs="Arial"/>
                <w:sz w:val="20"/>
                <w:lang w:val="en-GB"/>
              </w:rPr>
              <w:t>NATO Quality Assurance Requirements for Final Inspection</w:t>
            </w:r>
          </w:p>
        </w:tc>
        <w:tc>
          <w:tcPr>
            <w:tcW w:w="3685" w:type="dxa"/>
          </w:tcPr>
          <w:p w14:paraId="62DF36DA" w14:textId="727CE7DF" w:rsidR="00876764" w:rsidRPr="00552F51" w:rsidRDefault="00876764" w:rsidP="00876764">
            <w:pPr>
              <w:spacing w:before="40" w:after="40"/>
              <w:rPr>
                <w:rFonts w:ascii="Arial" w:hAnsi="Arial" w:cs="Arial"/>
                <w:sz w:val="20"/>
                <w:highlight w:val="yellow"/>
                <w:lang w:val="en-US"/>
              </w:rPr>
            </w:pPr>
          </w:p>
        </w:tc>
      </w:tr>
      <w:tr w:rsidR="00876764" w:rsidRPr="00113D12" w14:paraId="54F1610D" w14:textId="77777777" w:rsidTr="00F40419">
        <w:trPr>
          <w:cantSplit/>
        </w:trPr>
        <w:tc>
          <w:tcPr>
            <w:tcW w:w="738" w:type="dxa"/>
            <w:tcMar>
              <w:left w:w="57" w:type="dxa"/>
              <w:right w:w="57" w:type="dxa"/>
            </w:tcMar>
          </w:tcPr>
          <w:p w14:paraId="77AA009A" w14:textId="1EB9EECF" w:rsidR="00876764" w:rsidRPr="00876764" w:rsidRDefault="00876764" w:rsidP="00876764">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t>F5</w:t>
            </w:r>
          </w:p>
        </w:tc>
        <w:tc>
          <w:tcPr>
            <w:tcW w:w="1559" w:type="dxa"/>
          </w:tcPr>
          <w:p w14:paraId="4FE5FF04" w14:textId="6E3E5BD3" w:rsidR="00876764" w:rsidRPr="00876764" w:rsidRDefault="00876764" w:rsidP="00876764">
            <w:pPr>
              <w:spacing w:before="40" w:after="40"/>
              <w:rPr>
                <w:color w:val="000000"/>
                <w:lang w:val="en-GB"/>
              </w:rPr>
            </w:pPr>
            <w:r w:rsidRPr="00876764">
              <w:rPr>
                <w:color w:val="000000"/>
                <w:lang w:val="en-GB"/>
              </w:rPr>
              <w:t>N/A</w:t>
            </w:r>
          </w:p>
        </w:tc>
        <w:tc>
          <w:tcPr>
            <w:tcW w:w="2977" w:type="dxa"/>
          </w:tcPr>
          <w:p w14:paraId="45752C05" w14:textId="5852D983" w:rsidR="00876764" w:rsidRPr="00876764" w:rsidRDefault="00876764" w:rsidP="00876764">
            <w:pPr>
              <w:spacing w:before="40" w:after="40"/>
              <w:rPr>
                <w:rFonts w:ascii="Arial" w:hAnsi="Arial" w:cs="Arial"/>
                <w:sz w:val="20"/>
                <w:lang w:val="en-GB"/>
              </w:rPr>
            </w:pPr>
            <w:r w:rsidRPr="00876764">
              <w:rPr>
                <w:rFonts w:ascii="Arial" w:hAnsi="Arial" w:cs="Arial"/>
                <w:sz w:val="20"/>
                <w:lang w:val="en-GB"/>
              </w:rPr>
              <w:t xml:space="preserve">Working Environment Act </w:t>
            </w:r>
          </w:p>
        </w:tc>
        <w:tc>
          <w:tcPr>
            <w:tcW w:w="3685" w:type="dxa"/>
          </w:tcPr>
          <w:p w14:paraId="3B26A76A" w14:textId="7C08A2A7" w:rsidR="00876764" w:rsidRPr="00876764" w:rsidRDefault="00520F2B" w:rsidP="00876764">
            <w:pPr>
              <w:spacing w:before="40" w:after="40"/>
              <w:rPr>
                <w:rFonts w:ascii="Arial" w:hAnsi="Arial" w:cs="Arial"/>
                <w:sz w:val="20"/>
                <w:lang w:val="en-US"/>
              </w:rPr>
            </w:pPr>
            <w:hyperlink r:id="rId11" w:history="1">
              <w:r w:rsidR="00876764" w:rsidRPr="00876764">
                <w:rPr>
                  <w:rStyle w:val="Hyperkobling"/>
                  <w:rFonts w:ascii="Arial" w:hAnsi="Arial" w:cs="Arial"/>
                  <w:sz w:val="20"/>
                  <w:lang w:val="en-US"/>
                </w:rPr>
                <w:t>https://lovdata.no/dokument/NLE/lov/2005-06-17-62</w:t>
              </w:r>
            </w:hyperlink>
          </w:p>
        </w:tc>
      </w:tr>
      <w:tr w:rsidR="00876764" w:rsidRPr="00113D12" w14:paraId="33E083E2" w14:textId="77777777" w:rsidTr="00F40419">
        <w:trPr>
          <w:cantSplit/>
        </w:trPr>
        <w:tc>
          <w:tcPr>
            <w:tcW w:w="738" w:type="dxa"/>
            <w:tcMar>
              <w:left w:w="57" w:type="dxa"/>
              <w:right w:w="57" w:type="dxa"/>
            </w:tcMar>
          </w:tcPr>
          <w:p w14:paraId="15FF6821" w14:textId="720F8638" w:rsidR="00876764" w:rsidRPr="00876764" w:rsidRDefault="00876764" w:rsidP="00876764">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t>F6</w:t>
            </w:r>
          </w:p>
        </w:tc>
        <w:tc>
          <w:tcPr>
            <w:tcW w:w="1559" w:type="dxa"/>
          </w:tcPr>
          <w:p w14:paraId="024A6FA4" w14:textId="744B905B" w:rsidR="00876764" w:rsidRPr="00876764" w:rsidRDefault="00876764" w:rsidP="00876764">
            <w:pPr>
              <w:spacing w:before="40" w:after="40"/>
              <w:rPr>
                <w:color w:val="000000"/>
                <w:lang w:val="en-GB"/>
              </w:rPr>
            </w:pPr>
            <w:r w:rsidRPr="00876764">
              <w:rPr>
                <w:color w:val="000000"/>
                <w:lang w:val="en-GB"/>
              </w:rPr>
              <w:t>N/A</w:t>
            </w:r>
          </w:p>
        </w:tc>
        <w:tc>
          <w:tcPr>
            <w:tcW w:w="2977" w:type="dxa"/>
          </w:tcPr>
          <w:p w14:paraId="7CA99C26" w14:textId="22170A1A" w:rsidR="00876764" w:rsidRPr="00876764" w:rsidRDefault="00876764" w:rsidP="00876764">
            <w:pPr>
              <w:spacing w:before="40" w:after="40"/>
              <w:rPr>
                <w:rFonts w:ascii="Arial" w:hAnsi="Arial" w:cs="Arial"/>
                <w:sz w:val="20"/>
                <w:lang w:val="en-GB"/>
              </w:rPr>
            </w:pPr>
            <w:r w:rsidRPr="00876764">
              <w:rPr>
                <w:rFonts w:ascii="Arial" w:hAnsi="Arial" w:cs="Arial"/>
                <w:sz w:val="20"/>
                <w:lang w:val="en-GB"/>
              </w:rPr>
              <w:t>Workplace Regulations</w:t>
            </w:r>
          </w:p>
        </w:tc>
        <w:tc>
          <w:tcPr>
            <w:tcW w:w="3685" w:type="dxa"/>
          </w:tcPr>
          <w:p w14:paraId="11D85924" w14:textId="325FDC6F" w:rsidR="00876764" w:rsidRPr="00876764" w:rsidRDefault="00520F2B" w:rsidP="00876764">
            <w:pPr>
              <w:spacing w:before="40" w:after="40"/>
              <w:rPr>
                <w:rFonts w:ascii="Arial" w:hAnsi="Arial" w:cs="Arial"/>
                <w:sz w:val="20"/>
                <w:lang w:val="en-US"/>
              </w:rPr>
            </w:pPr>
            <w:hyperlink r:id="rId12" w:history="1">
              <w:r w:rsidR="00876764" w:rsidRPr="00876764">
                <w:rPr>
                  <w:rStyle w:val="Hyperkobling"/>
                  <w:rFonts w:ascii="Arial" w:hAnsi="Arial" w:cs="Arial"/>
                  <w:sz w:val="20"/>
                  <w:lang w:val="en-US"/>
                </w:rPr>
                <w:t>https://lovdata.no/dokument/SFE/forskrift/2011-12-06-1356</w:t>
              </w:r>
            </w:hyperlink>
          </w:p>
        </w:tc>
      </w:tr>
      <w:tr w:rsidR="00876764" w:rsidRPr="00113D12" w14:paraId="74F5E287" w14:textId="77777777" w:rsidTr="00F40419">
        <w:trPr>
          <w:cantSplit/>
        </w:trPr>
        <w:tc>
          <w:tcPr>
            <w:tcW w:w="738" w:type="dxa"/>
            <w:tcMar>
              <w:left w:w="57" w:type="dxa"/>
              <w:right w:w="57" w:type="dxa"/>
            </w:tcMar>
          </w:tcPr>
          <w:p w14:paraId="59DA7AD2" w14:textId="1A2B75A6" w:rsidR="00876764" w:rsidRPr="00876764" w:rsidRDefault="00876764" w:rsidP="00876764">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t>F7</w:t>
            </w:r>
          </w:p>
        </w:tc>
        <w:tc>
          <w:tcPr>
            <w:tcW w:w="1559" w:type="dxa"/>
          </w:tcPr>
          <w:p w14:paraId="2DA6BF8E" w14:textId="234D7152" w:rsidR="00876764" w:rsidRPr="00876764" w:rsidRDefault="00876764" w:rsidP="00876764">
            <w:pPr>
              <w:spacing w:before="40" w:after="40"/>
              <w:rPr>
                <w:color w:val="000000"/>
                <w:lang w:val="en-GB"/>
              </w:rPr>
            </w:pPr>
            <w:r w:rsidRPr="00876764">
              <w:rPr>
                <w:color w:val="000000"/>
                <w:lang w:val="en-GB"/>
              </w:rPr>
              <w:t>N/A</w:t>
            </w:r>
          </w:p>
        </w:tc>
        <w:tc>
          <w:tcPr>
            <w:tcW w:w="2977" w:type="dxa"/>
          </w:tcPr>
          <w:p w14:paraId="710F6853" w14:textId="611D1B1D" w:rsidR="00876764" w:rsidRPr="00876764" w:rsidRDefault="00876764" w:rsidP="00876764">
            <w:pPr>
              <w:spacing w:before="40" w:after="40"/>
              <w:rPr>
                <w:rFonts w:ascii="Arial" w:hAnsi="Arial" w:cs="Arial"/>
                <w:sz w:val="20"/>
                <w:lang w:val="en-GB"/>
              </w:rPr>
            </w:pPr>
            <w:r w:rsidRPr="00876764">
              <w:rPr>
                <w:rFonts w:ascii="Arial" w:hAnsi="Arial" w:cs="Arial"/>
                <w:sz w:val="20"/>
                <w:lang w:val="en-GB"/>
              </w:rPr>
              <w:t>Regulations concerning the performance of work, use of equipment and related technical requirements</w:t>
            </w:r>
          </w:p>
        </w:tc>
        <w:tc>
          <w:tcPr>
            <w:tcW w:w="3685" w:type="dxa"/>
          </w:tcPr>
          <w:p w14:paraId="77222BC3" w14:textId="7971ECE6" w:rsidR="00876764" w:rsidRPr="00876764" w:rsidRDefault="00520F2B" w:rsidP="00876764">
            <w:pPr>
              <w:spacing w:before="40" w:after="40"/>
              <w:rPr>
                <w:rFonts w:ascii="Arial" w:hAnsi="Arial" w:cs="Arial"/>
                <w:sz w:val="20"/>
                <w:lang w:val="en-US"/>
              </w:rPr>
            </w:pPr>
            <w:hyperlink r:id="rId13" w:history="1">
              <w:r w:rsidR="00876764" w:rsidRPr="00876764">
                <w:rPr>
                  <w:rStyle w:val="Hyperkobling"/>
                  <w:rFonts w:ascii="Arial" w:hAnsi="Arial" w:cs="Arial"/>
                  <w:sz w:val="20"/>
                  <w:lang w:val="en-US"/>
                </w:rPr>
                <w:t>https://lovdata.no/dokument/SFE/forskrift/2011-12-06-1357</w:t>
              </w:r>
            </w:hyperlink>
          </w:p>
        </w:tc>
      </w:tr>
      <w:tr w:rsidR="00876764" w:rsidRPr="00113D12" w14:paraId="65775528" w14:textId="77777777" w:rsidTr="00F40419">
        <w:trPr>
          <w:cantSplit/>
        </w:trPr>
        <w:tc>
          <w:tcPr>
            <w:tcW w:w="738" w:type="dxa"/>
            <w:tcMar>
              <w:left w:w="57" w:type="dxa"/>
              <w:right w:w="57" w:type="dxa"/>
            </w:tcMar>
          </w:tcPr>
          <w:p w14:paraId="73F0C9A9" w14:textId="77DB318F" w:rsidR="00876764" w:rsidRPr="00876764" w:rsidRDefault="00876764" w:rsidP="00876764">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t>F8</w:t>
            </w:r>
          </w:p>
        </w:tc>
        <w:tc>
          <w:tcPr>
            <w:tcW w:w="1559" w:type="dxa"/>
          </w:tcPr>
          <w:p w14:paraId="77754CB8" w14:textId="7F45813B" w:rsidR="00876764" w:rsidRPr="00876764" w:rsidRDefault="00876764" w:rsidP="00876764">
            <w:pPr>
              <w:spacing w:before="40" w:after="40"/>
              <w:rPr>
                <w:color w:val="000000"/>
                <w:lang w:val="en-GB"/>
              </w:rPr>
            </w:pPr>
            <w:r w:rsidRPr="00876764">
              <w:rPr>
                <w:color w:val="000000"/>
                <w:lang w:val="en-GB"/>
              </w:rPr>
              <w:t>N/A</w:t>
            </w:r>
          </w:p>
        </w:tc>
        <w:tc>
          <w:tcPr>
            <w:tcW w:w="2977" w:type="dxa"/>
          </w:tcPr>
          <w:p w14:paraId="6A0D1BDD" w14:textId="7F2F5089" w:rsidR="00876764" w:rsidRPr="00876764" w:rsidRDefault="00876764" w:rsidP="00876764">
            <w:pPr>
              <w:spacing w:before="40" w:after="40"/>
              <w:rPr>
                <w:rFonts w:ascii="Arial" w:hAnsi="Arial" w:cs="Arial"/>
                <w:sz w:val="20"/>
                <w:lang w:val="en-GB"/>
              </w:rPr>
            </w:pPr>
            <w:r w:rsidRPr="00876764">
              <w:rPr>
                <w:rFonts w:ascii="Arial" w:hAnsi="Arial" w:cs="Arial"/>
                <w:sz w:val="20"/>
                <w:lang w:val="en-GB"/>
              </w:rPr>
              <w:t>The Producer Responsibility Regulations</w:t>
            </w:r>
          </w:p>
        </w:tc>
        <w:tc>
          <w:tcPr>
            <w:tcW w:w="3685" w:type="dxa"/>
          </w:tcPr>
          <w:p w14:paraId="13F2D237" w14:textId="3CA7AAFD" w:rsidR="00876764" w:rsidRPr="00876764" w:rsidRDefault="00520F2B" w:rsidP="00876764">
            <w:pPr>
              <w:spacing w:before="40" w:after="40"/>
              <w:rPr>
                <w:rFonts w:ascii="Arial" w:hAnsi="Arial" w:cs="Arial"/>
                <w:sz w:val="20"/>
                <w:lang w:val="en-US"/>
              </w:rPr>
            </w:pPr>
            <w:hyperlink r:id="rId14" w:history="1">
              <w:r w:rsidR="00876764" w:rsidRPr="00876764">
                <w:rPr>
                  <w:rStyle w:val="Hyperkobling"/>
                  <w:rFonts w:ascii="Arial" w:hAnsi="Arial" w:cs="Arial"/>
                  <w:sz w:val="20"/>
                  <w:lang w:val="en-US"/>
                </w:rPr>
                <w:t>https://lovdata.no/dokument/SFE/forskrift/2011-12-06-1359</w:t>
              </w:r>
            </w:hyperlink>
          </w:p>
        </w:tc>
      </w:tr>
      <w:tr w:rsidR="00876764" w:rsidRPr="00876764" w14:paraId="0031F8F3" w14:textId="77777777" w:rsidTr="00F40419">
        <w:trPr>
          <w:cantSplit/>
        </w:trPr>
        <w:tc>
          <w:tcPr>
            <w:tcW w:w="738" w:type="dxa"/>
            <w:tcMar>
              <w:left w:w="57" w:type="dxa"/>
              <w:right w:w="57" w:type="dxa"/>
            </w:tcMar>
          </w:tcPr>
          <w:p w14:paraId="7BF47119" w14:textId="0E4F0E71" w:rsidR="00876764" w:rsidRPr="00876764" w:rsidRDefault="00876764" w:rsidP="00876764">
            <w:pPr>
              <w:pStyle w:val="Documentreference"/>
              <w:numPr>
                <w:ilvl w:val="0"/>
                <w:numId w:val="0"/>
              </w:numPr>
              <w:spacing w:before="40" w:after="40"/>
              <w:rPr>
                <w:rFonts w:asciiTheme="minorHAnsi" w:eastAsiaTheme="minorHAnsi" w:hAnsiTheme="minorHAnsi" w:cstheme="minorBidi"/>
                <w:sz w:val="22"/>
                <w:szCs w:val="22"/>
                <w:lang w:eastAsia="en-US"/>
              </w:rPr>
            </w:pPr>
            <w:r w:rsidRPr="00876764">
              <w:rPr>
                <w:rFonts w:asciiTheme="minorHAnsi" w:eastAsiaTheme="minorHAnsi" w:hAnsiTheme="minorHAnsi" w:cstheme="minorBidi"/>
                <w:sz w:val="22"/>
                <w:szCs w:val="22"/>
                <w:lang w:eastAsia="en-US"/>
              </w:rPr>
              <w:t>F</w:t>
            </w:r>
            <w:r>
              <w:rPr>
                <w:rFonts w:asciiTheme="minorHAnsi" w:eastAsiaTheme="minorHAnsi" w:hAnsiTheme="minorHAnsi" w:cstheme="minorBidi"/>
                <w:sz w:val="22"/>
                <w:szCs w:val="22"/>
                <w:lang w:eastAsia="en-US"/>
              </w:rPr>
              <w:t>9</w:t>
            </w:r>
          </w:p>
        </w:tc>
        <w:tc>
          <w:tcPr>
            <w:tcW w:w="1559" w:type="dxa"/>
          </w:tcPr>
          <w:p w14:paraId="6BA3C5B0" w14:textId="44622E45" w:rsidR="00876764" w:rsidRPr="00876764" w:rsidRDefault="00876764" w:rsidP="00876764">
            <w:pPr>
              <w:spacing w:before="40" w:after="40"/>
              <w:rPr>
                <w:color w:val="000000"/>
                <w:lang w:val="en-GB"/>
              </w:rPr>
            </w:pPr>
            <w:r w:rsidRPr="00876764">
              <w:rPr>
                <w:color w:val="000000"/>
                <w:lang w:val="en-GB"/>
              </w:rPr>
              <w:t>N/A</w:t>
            </w:r>
          </w:p>
        </w:tc>
        <w:tc>
          <w:tcPr>
            <w:tcW w:w="2977" w:type="dxa"/>
          </w:tcPr>
          <w:p w14:paraId="04E3E9A7" w14:textId="60D1597F" w:rsidR="00876764" w:rsidRPr="00876764" w:rsidRDefault="00F40419" w:rsidP="00876764">
            <w:pPr>
              <w:spacing w:before="40" w:after="40"/>
              <w:rPr>
                <w:rFonts w:ascii="Arial" w:hAnsi="Arial" w:cs="Arial"/>
                <w:sz w:val="20"/>
                <w:lang w:val="en-GB"/>
              </w:rPr>
            </w:pPr>
            <w:r>
              <w:rPr>
                <w:rFonts w:ascii="Arial" w:hAnsi="Arial" w:cs="Arial"/>
                <w:sz w:val="20"/>
                <w:lang w:val="en-GB"/>
              </w:rPr>
              <w:t>Directive on machinery</w:t>
            </w:r>
          </w:p>
        </w:tc>
        <w:tc>
          <w:tcPr>
            <w:tcW w:w="3685" w:type="dxa"/>
          </w:tcPr>
          <w:p w14:paraId="368750C2" w14:textId="1804FDAF" w:rsidR="00876764" w:rsidRDefault="00876764" w:rsidP="00876764">
            <w:pPr>
              <w:spacing w:before="40" w:after="40"/>
              <w:rPr>
                <w:rFonts w:ascii="Arial" w:hAnsi="Arial" w:cs="Arial"/>
                <w:sz w:val="20"/>
                <w:lang w:val="en-US"/>
              </w:rPr>
            </w:pPr>
            <w:r w:rsidRPr="00876764">
              <w:rPr>
                <w:rFonts w:ascii="Arial" w:hAnsi="Arial" w:cs="Arial"/>
                <w:sz w:val="20"/>
                <w:lang w:val="en-US"/>
              </w:rPr>
              <w:t>Directive 2006/42/EC on machinery</w:t>
            </w:r>
          </w:p>
        </w:tc>
      </w:tr>
      <w:tr w:rsidR="00F40419" w:rsidRPr="00113D12" w14:paraId="3E96893E" w14:textId="77777777" w:rsidTr="00F40419">
        <w:trPr>
          <w:cantSplit/>
        </w:trPr>
        <w:tc>
          <w:tcPr>
            <w:tcW w:w="738" w:type="dxa"/>
            <w:tcMar>
              <w:left w:w="57" w:type="dxa"/>
              <w:right w:w="57" w:type="dxa"/>
            </w:tcMar>
          </w:tcPr>
          <w:p w14:paraId="5BC5A492" w14:textId="07E222C8" w:rsidR="00F40419" w:rsidRPr="00876764" w:rsidRDefault="00F40419" w:rsidP="00876764">
            <w:pPr>
              <w:pStyle w:val="Documentreference"/>
              <w:numPr>
                <w:ilvl w:val="0"/>
                <w:numId w:val="0"/>
              </w:numPr>
              <w:spacing w:before="40" w:after="4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F10</w:t>
            </w:r>
          </w:p>
        </w:tc>
        <w:tc>
          <w:tcPr>
            <w:tcW w:w="1559" w:type="dxa"/>
          </w:tcPr>
          <w:p w14:paraId="484758EB" w14:textId="04BFA4E9" w:rsidR="00F40419" w:rsidRPr="00876764" w:rsidRDefault="00F40419" w:rsidP="00876764">
            <w:pPr>
              <w:spacing w:before="40" w:after="40"/>
              <w:rPr>
                <w:color w:val="000000"/>
                <w:lang w:val="en-GB"/>
              </w:rPr>
            </w:pPr>
            <w:r>
              <w:rPr>
                <w:color w:val="000000"/>
                <w:lang w:val="en-GB"/>
              </w:rPr>
              <w:t>N/A</w:t>
            </w:r>
          </w:p>
        </w:tc>
        <w:tc>
          <w:tcPr>
            <w:tcW w:w="2977" w:type="dxa"/>
          </w:tcPr>
          <w:p w14:paraId="742B0E14" w14:textId="2507E1EB" w:rsidR="00F40419" w:rsidRPr="00876764" w:rsidRDefault="00F40419" w:rsidP="00876764">
            <w:pPr>
              <w:spacing w:before="40" w:after="40"/>
              <w:rPr>
                <w:rFonts w:ascii="Arial" w:hAnsi="Arial" w:cs="Arial"/>
                <w:sz w:val="20"/>
                <w:lang w:val="en-GB"/>
              </w:rPr>
            </w:pPr>
            <w:r>
              <w:rPr>
                <w:rFonts w:ascii="Arial" w:hAnsi="Arial" w:cs="Arial"/>
                <w:sz w:val="20"/>
                <w:lang w:val="en-GB"/>
              </w:rPr>
              <w:t>Low voltage directive</w:t>
            </w:r>
          </w:p>
        </w:tc>
        <w:tc>
          <w:tcPr>
            <w:tcW w:w="3685" w:type="dxa"/>
          </w:tcPr>
          <w:p w14:paraId="32C805E2" w14:textId="5CE5B2C2" w:rsidR="00F40419" w:rsidRPr="00876764" w:rsidRDefault="00F40419" w:rsidP="00876764">
            <w:pPr>
              <w:spacing w:before="40" w:after="40"/>
              <w:rPr>
                <w:rFonts w:ascii="Arial" w:hAnsi="Arial" w:cs="Arial"/>
                <w:sz w:val="20"/>
                <w:lang w:val="en-US"/>
              </w:rPr>
            </w:pPr>
            <w:r>
              <w:rPr>
                <w:rFonts w:ascii="Arial" w:hAnsi="Arial" w:cs="Arial"/>
                <w:sz w:val="20"/>
                <w:lang w:val="en-US"/>
              </w:rPr>
              <w:t>D</w:t>
            </w:r>
            <w:r w:rsidRPr="00F40419">
              <w:rPr>
                <w:rFonts w:ascii="Arial" w:hAnsi="Arial" w:cs="Arial"/>
                <w:sz w:val="20"/>
                <w:lang w:val="en-US"/>
              </w:rPr>
              <w:t>irective 2014/35/EU</w:t>
            </w:r>
            <w:r>
              <w:rPr>
                <w:rFonts w:ascii="Arial" w:hAnsi="Arial" w:cs="Arial"/>
                <w:sz w:val="20"/>
                <w:lang w:val="en-US"/>
              </w:rPr>
              <w:t xml:space="preserve"> </w:t>
            </w:r>
            <w:r>
              <w:rPr>
                <w:rFonts w:ascii="Arial" w:hAnsi="Arial" w:cs="Arial"/>
                <w:sz w:val="20"/>
                <w:lang w:val="en-GB"/>
              </w:rPr>
              <w:t>Low voltage directive</w:t>
            </w:r>
          </w:p>
        </w:tc>
      </w:tr>
      <w:tr w:rsidR="00113D12" w:rsidRPr="00113D12" w14:paraId="55EF12CA" w14:textId="77777777" w:rsidTr="00F40419">
        <w:trPr>
          <w:cantSplit/>
        </w:trPr>
        <w:tc>
          <w:tcPr>
            <w:tcW w:w="738" w:type="dxa"/>
            <w:tcMar>
              <w:left w:w="57" w:type="dxa"/>
              <w:right w:w="57" w:type="dxa"/>
            </w:tcMar>
          </w:tcPr>
          <w:p w14:paraId="1C1E67FE" w14:textId="236B07CC" w:rsidR="00113D12" w:rsidRPr="00113D12" w:rsidRDefault="00113D12" w:rsidP="00876764">
            <w:pPr>
              <w:pStyle w:val="Documentreference"/>
              <w:numPr>
                <w:ilvl w:val="0"/>
                <w:numId w:val="0"/>
              </w:numPr>
              <w:spacing w:before="40" w:after="40"/>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F11</w:t>
            </w:r>
          </w:p>
        </w:tc>
        <w:tc>
          <w:tcPr>
            <w:tcW w:w="1559" w:type="dxa"/>
          </w:tcPr>
          <w:p w14:paraId="55884574" w14:textId="10C62C7A" w:rsidR="00113D12" w:rsidRDefault="00113D12" w:rsidP="00876764">
            <w:pPr>
              <w:spacing w:before="40" w:after="40"/>
              <w:rPr>
                <w:color w:val="000000"/>
                <w:lang w:val="en-GB"/>
              </w:rPr>
            </w:pPr>
            <w:r>
              <w:rPr>
                <w:color w:val="000000"/>
                <w:lang w:val="en-GB"/>
              </w:rPr>
              <w:t>N/A</w:t>
            </w:r>
          </w:p>
        </w:tc>
        <w:tc>
          <w:tcPr>
            <w:tcW w:w="2977" w:type="dxa"/>
          </w:tcPr>
          <w:p w14:paraId="67DD463C" w14:textId="3E8B502A" w:rsidR="00113D12" w:rsidRDefault="00113D12" w:rsidP="00876764">
            <w:pPr>
              <w:spacing w:before="40" w:after="40"/>
              <w:rPr>
                <w:rFonts w:ascii="Arial" w:hAnsi="Arial" w:cs="Arial"/>
                <w:sz w:val="20"/>
                <w:lang w:val="en-GB"/>
              </w:rPr>
            </w:pPr>
            <w:r>
              <w:rPr>
                <w:rFonts w:ascii="Arial" w:hAnsi="Arial" w:cs="Arial"/>
                <w:sz w:val="20"/>
                <w:lang w:val="en-GB"/>
              </w:rPr>
              <w:t>REACH</w:t>
            </w:r>
          </w:p>
        </w:tc>
        <w:tc>
          <w:tcPr>
            <w:tcW w:w="3685" w:type="dxa"/>
          </w:tcPr>
          <w:p w14:paraId="2EDC567F" w14:textId="1D890B0A" w:rsidR="00113D12" w:rsidRDefault="00113D12" w:rsidP="00876764">
            <w:pPr>
              <w:spacing w:before="40" w:after="40"/>
              <w:rPr>
                <w:rFonts w:ascii="Arial" w:hAnsi="Arial" w:cs="Arial"/>
                <w:sz w:val="20"/>
                <w:lang w:val="en-US"/>
              </w:rPr>
            </w:pPr>
            <w:r>
              <w:rPr>
                <w:rFonts w:ascii="Arial" w:hAnsi="Arial" w:cs="Arial"/>
                <w:sz w:val="20"/>
                <w:lang w:val="en-US"/>
              </w:rPr>
              <w:t xml:space="preserve">Regulation (EC) No 1907/2006 of the European Parliament and of the Council of 18 December 2006 </w:t>
            </w:r>
            <w:proofErr w:type="spellStart"/>
            <w:r>
              <w:rPr>
                <w:rFonts w:ascii="Arial" w:hAnsi="Arial" w:cs="Arial"/>
                <w:sz w:val="20"/>
                <w:lang w:val="en-US"/>
              </w:rPr>
              <w:t>conserning</w:t>
            </w:r>
            <w:proofErr w:type="spellEnd"/>
            <w:r>
              <w:rPr>
                <w:rFonts w:ascii="Arial" w:hAnsi="Arial" w:cs="Arial"/>
                <w:sz w:val="20"/>
                <w:lang w:val="en-US"/>
              </w:rPr>
              <w:t xml:space="preserve"> the Registration, Evaluation, </w:t>
            </w:r>
            <w:proofErr w:type="spellStart"/>
            <w:r>
              <w:rPr>
                <w:rFonts w:ascii="Arial" w:hAnsi="Arial" w:cs="Arial"/>
                <w:sz w:val="20"/>
                <w:lang w:val="en-US"/>
              </w:rPr>
              <w:t>Authorisation</w:t>
            </w:r>
            <w:proofErr w:type="spellEnd"/>
            <w:r>
              <w:rPr>
                <w:rFonts w:ascii="Arial" w:hAnsi="Arial" w:cs="Arial"/>
                <w:sz w:val="20"/>
                <w:lang w:val="en-US"/>
              </w:rPr>
              <w:t xml:space="preserve"> and Restriction of Chemicals.</w:t>
            </w:r>
          </w:p>
        </w:tc>
      </w:tr>
    </w:tbl>
    <w:p w14:paraId="030044F1" w14:textId="486A3C1E" w:rsidR="00B5439B" w:rsidRDefault="00B5439B" w:rsidP="00B5439B">
      <w:pPr>
        <w:pStyle w:val="Overskrift1"/>
        <w:numPr>
          <w:ilvl w:val="0"/>
          <w:numId w:val="3"/>
        </w:numPr>
        <w:spacing w:after="120" w:line="240" w:lineRule="auto"/>
        <w:rPr>
          <w:lang w:val="en-GB"/>
        </w:rPr>
      </w:pPr>
      <w:bookmarkStart w:id="6" w:name="_Toc228462093"/>
      <w:r>
        <w:rPr>
          <w:lang w:val="en-GB"/>
        </w:rPr>
        <w:t>Project Management</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9"/>
        <w:gridCol w:w="816"/>
        <w:gridCol w:w="3847"/>
      </w:tblGrid>
      <w:tr w:rsidR="00B5439B" w14:paraId="44896A0B" w14:textId="77777777" w:rsidTr="00F244CB">
        <w:trPr>
          <w:tblHeader/>
        </w:trPr>
        <w:tc>
          <w:tcPr>
            <w:tcW w:w="6803" w:type="dxa"/>
            <w:shd w:val="clear" w:color="auto" w:fill="C0C0C0"/>
          </w:tcPr>
          <w:p w14:paraId="2DF154B9" w14:textId="77777777" w:rsidR="00B5439B" w:rsidRPr="00034E6C" w:rsidRDefault="00B5439B" w:rsidP="00DF0DA2">
            <w:pPr>
              <w:pStyle w:val="Brdtekst"/>
              <w:spacing w:after="0"/>
              <w:rPr>
                <w:rFonts w:cstheme="minorHAnsi"/>
                <w:lang w:val="en-GB"/>
              </w:rPr>
            </w:pPr>
            <w:r w:rsidRPr="00034E6C">
              <w:rPr>
                <w:rFonts w:cstheme="minorHAnsi"/>
                <w:lang w:val="en-GB"/>
              </w:rPr>
              <w:t>Requirement</w:t>
            </w:r>
          </w:p>
        </w:tc>
        <w:tc>
          <w:tcPr>
            <w:tcW w:w="850" w:type="dxa"/>
            <w:shd w:val="clear" w:color="auto" w:fill="C0C0C0"/>
          </w:tcPr>
          <w:p w14:paraId="1E4C110E" w14:textId="77777777" w:rsidR="00B5439B" w:rsidRPr="00034E6C" w:rsidRDefault="00B5439B" w:rsidP="00DF0DA2">
            <w:pPr>
              <w:pStyle w:val="Brdtekst"/>
              <w:spacing w:after="0"/>
              <w:jc w:val="center"/>
              <w:rPr>
                <w:rFonts w:cstheme="minorHAnsi"/>
                <w:lang w:val="en-GB"/>
              </w:rPr>
            </w:pPr>
            <w:r w:rsidRPr="00034E6C">
              <w:rPr>
                <w:rFonts w:cstheme="minorHAnsi"/>
                <w:lang w:val="en-GB"/>
              </w:rPr>
              <w:t>Accept Yes/No</w:t>
            </w:r>
          </w:p>
        </w:tc>
        <w:tc>
          <w:tcPr>
            <w:tcW w:w="6803" w:type="dxa"/>
            <w:shd w:val="clear" w:color="auto" w:fill="C0C0C0"/>
          </w:tcPr>
          <w:p w14:paraId="67370360" w14:textId="1593F37E" w:rsidR="00B5439B" w:rsidRPr="00034E6C" w:rsidRDefault="00DF0DA2" w:rsidP="00DF0DA2">
            <w:pPr>
              <w:pStyle w:val="Brdtekst"/>
              <w:spacing w:after="0"/>
              <w:rPr>
                <w:rFonts w:cstheme="minorHAnsi"/>
                <w:lang w:val="en-GB"/>
              </w:rPr>
            </w:pPr>
            <w:r>
              <w:rPr>
                <w:rFonts w:cstheme="minorHAnsi"/>
                <w:lang w:val="en-GB"/>
              </w:rPr>
              <w:t>Contractor’s</w:t>
            </w:r>
            <w:r w:rsidR="00B5439B" w:rsidRPr="00034E6C">
              <w:rPr>
                <w:rFonts w:cstheme="minorHAnsi"/>
                <w:lang w:val="en-GB"/>
              </w:rPr>
              <w:t xml:space="preserve"> reply or comments</w:t>
            </w:r>
          </w:p>
        </w:tc>
      </w:tr>
      <w:tr w:rsidR="00B5439B" w:rsidRPr="00113D12" w14:paraId="06BAFC37" w14:textId="77777777" w:rsidTr="00F244CB">
        <w:tc>
          <w:tcPr>
            <w:tcW w:w="6803" w:type="dxa"/>
          </w:tcPr>
          <w:p w14:paraId="66B5FE9C" w14:textId="77777777" w:rsidR="00B5439B" w:rsidRPr="00034E6C" w:rsidRDefault="00B5439B" w:rsidP="00F244CB">
            <w:pPr>
              <w:pStyle w:val="Krav"/>
              <w:rPr>
                <w:rFonts w:asciiTheme="minorHAnsi" w:hAnsiTheme="minorHAnsi" w:cstheme="minorHAnsi"/>
                <w:lang w:val="en-GB"/>
              </w:rPr>
            </w:pPr>
            <w:r w:rsidRPr="00034E6C">
              <w:rPr>
                <w:rFonts w:asciiTheme="minorHAnsi" w:hAnsiTheme="minorHAnsi" w:cstheme="minorHAnsi"/>
                <w:lang w:val="en-GB"/>
              </w:rPr>
              <w:t>The Contractor shall establish a Master Schedule for project monitoring and progress reporting purposes and shall reflect the actual status. The Master Schedule shall be of Gantt diagram type, including activities and milestones.</w:t>
            </w:r>
          </w:p>
        </w:tc>
        <w:tc>
          <w:tcPr>
            <w:tcW w:w="850" w:type="dxa"/>
          </w:tcPr>
          <w:p w14:paraId="6EF5A5F9" w14:textId="77777777" w:rsidR="00B5439B" w:rsidRPr="00034E6C" w:rsidRDefault="00B5439B" w:rsidP="00034E6C">
            <w:pPr>
              <w:pStyle w:val="Brdtekst"/>
              <w:jc w:val="center"/>
              <w:rPr>
                <w:rFonts w:cstheme="minorHAnsi"/>
                <w:lang w:val="en-GB"/>
              </w:rPr>
            </w:pPr>
          </w:p>
        </w:tc>
        <w:tc>
          <w:tcPr>
            <w:tcW w:w="6803" w:type="dxa"/>
          </w:tcPr>
          <w:p w14:paraId="60ED3299" w14:textId="77777777" w:rsidR="00B5439B" w:rsidRPr="00034E6C" w:rsidRDefault="00B5439B" w:rsidP="00F244CB">
            <w:pPr>
              <w:pStyle w:val="Brdtekst"/>
              <w:rPr>
                <w:rFonts w:cstheme="minorHAnsi"/>
                <w:lang w:val="en-GB"/>
              </w:rPr>
            </w:pPr>
          </w:p>
        </w:tc>
      </w:tr>
      <w:tr w:rsidR="00B5439B" w:rsidRPr="00D1675A" w14:paraId="22B115E4" w14:textId="77777777" w:rsidTr="00F244CB">
        <w:tc>
          <w:tcPr>
            <w:tcW w:w="6803" w:type="dxa"/>
          </w:tcPr>
          <w:p w14:paraId="4E6A7B48" w14:textId="5B7A7F41" w:rsidR="00B5439B" w:rsidRPr="00034E6C" w:rsidRDefault="00B5439B" w:rsidP="00F244CB">
            <w:pPr>
              <w:pStyle w:val="Krav"/>
              <w:rPr>
                <w:rFonts w:asciiTheme="minorHAnsi" w:hAnsiTheme="minorHAnsi" w:cstheme="minorHAnsi"/>
                <w:lang w:val="en-GB"/>
              </w:rPr>
            </w:pPr>
            <w:r w:rsidRPr="00034E6C">
              <w:rPr>
                <w:rFonts w:asciiTheme="minorHAnsi" w:hAnsiTheme="minorHAnsi" w:cstheme="minorHAnsi"/>
                <w:lang w:val="en-GB"/>
              </w:rPr>
              <w:t xml:space="preserve">The Master Schedule shall show all major activities and milestones from Contract award until </w:t>
            </w:r>
            <w:r w:rsidR="00034E6C" w:rsidRPr="00034E6C">
              <w:rPr>
                <w:rFonts w:asciiTheme="minorHAnsi" w:hAnsiTheme="minorHAnsi" w:cstheme="minorHAnsi"/>
                <w:lang w:val="en-GB"/>
              </w:rPr>
              <w:t>base unit delivery</w:t>
            </w:r>
            <w:r w:rsidRPr="00034E6C">
              <w:rPr>
                <w:rFonts w:asciiTheme="minorHAnsi" w:hAnsiTheme="minorHAnsi" w:cstheme="minorHAnsi"/>
                <w:lang w:val="en-GB"/>
              </w:rPr>
              <w:t xml:space="preserve"> </w:t>
            </w:r>
            <w:r w:rsidR="00034E6C" w:rsidRPr="00034E6C">
              <w:rPr>
                <w:rFonts w:asciiTheme="minorHAnsi" w:hAnsiTheme="minorHAnsi" w:cstheme="minorHAnsi"/>
                <w:lang w:val="en-GB"/>
              </w:rPr>
              <w:t xml:space="preserve">and Purchaser Acceptance </w:t>
            </w:r>
            <w:r w:rsidRPr="00034E6C">
              <w:rPr>
                <w:rFonts w:asciiTheme="minorHAnsi" w:hAnsiTheme="minorHAnsi" w:cstheme="minorHAnsi"/>
                <w:lang w:val="en-GB"/>
              </w:rPr>
              <w:t xml:space="preserve">of </w:t>
            </w:r>
            <w:r w:rsidR="00034E6C" w:rsidRPr="00034E6C">
              <w:rPr>
                <w:rFonts w:asciiTheme="minorHAnsi" w:hAnsiTheme="minorHAnsi" w:cstheme="minorHAnsi"/>
                <w:lang w:val="en-GB"/>
              </w:rPr>
              <w:t>each model/configuration</w:t>
            </w:r>
            <w:r w:rsidRPr="00034E6C">
              <w:rPr>
                <w:rFonts w:asciiTheme="minorHAnsi" w:hAnsiTheme="minorHAnsi" w:cstheme="minorHAnsi"/>
                <w:lang w:val="en-GB"/>
              </w:rPr>
              <w:t xml:space="preserve"> and shall as a minimum show the following:</w:t>
            </w:r>
            <w:r w:rsidR="00034E6C" w:rsidRPr="00034E6C">
              <w:rPr>
                <w:rFonts w:asciiTheme="minorHAnsi" w:hAnsiTheme="minorHAnsi" w:cstheme="minorHAnsi"/>
                <w:lang w:val="en-GB"/>
              </w:rPr>
              <w:t xml:space="preserve"> </w:t>
            </w:r>
          </w:p>
          <w:p w14:paraId="660866ED" w14:textId="77777777" w:rsidR="00B5439B" w:rsidRPr="00034E6C" w:rsidRDefault="00B5439B" w:rsidP="00034E6C">
            <w:pPr>
              <w:pStyle w:val="Brdtekst"/>
              <w:spacing w:after="0"/>
              <w:rPr>
                <w:rFonts w:cstheme="minorHAnsi"/>
                <w:lang w:val="en-GB"/>
              </w:rPr>
            </w:pPr>
            <w:r w:rsidRPr="00034E6C">
              <w:rPr>
                <w:rFonts w:cstheme="minorHAnsi"/>
                <w:i/>
                <w:iCs/>
                <w:u w:val="single"/>
                <w:lang w:val="en-GB"/>
              </w:rPr>
              <w:t>Activities</w:t>
            </w:r>
            <w:r w:rsidRPr="00034E6C">
              <w:rPr>
                <w:rFonts w:cstheme="minorHAnsi"/>
                <w:lang w:val="en-GB"/>
              </w:rPr>
              <w:t>:</w:t>
            </w:r>
          </w:p>
          <w:p w14:paraId="6B616FE8" w14:textId="77777777" w:rsidR="00B5439B" w:rsidRPr="00034E6C" w:rsidRDefault="00B5439B" w:rsidP="00B5439B">
            <w:pPr>
              <w:pStyle w:val="Punktliste"/>
              <w:numPr>
                <w:ilvl w:val="0"/>
                <w:numId w:val="24"/>
              </w:numPr>
              <w:spacing w:before="20" w:after="40"/>
              <w:ind w:left="284" w:hanging="284"/>
              <w:rPr>
                <w:rFonts w:asciiTheme="minorHAnsi" w:hAnsiTheme="minorHAnsi" w:cstheme="minorHAnsi"/>
                <w:sz w:val="22"/>
                <w:lang w:val="en-GB"/>
              </w:rPr>
            </w:pPr>
            <w:r w:rsidRPr="00034E6C">
              <w:rPr>
                <w:rFonts w:asciiTheme="minorHAnsi" w:hAnsiTheme="minorHAnsi" w:cstheme="minorHAnsi"/>
                <w:sz w:val="22"/>
                <w:lang w:val="en-GB"/>
              </w:rPr>
              <w:t>Engineering activities</w:t>
            </w:r>
          </w:p>
          <w:p w14:paraId="140F0102" w14:textId="77777777" w:rsidR="00B5439B" w:rsidRPr="00034E6C" w:rsidRDefault="00B5439B" w:rsidP="00B5439B">
            <w:pPr>
              <w:pStyle w:val="Punktliste"/>
              <w:numPr>
                <w:ilvl w:val="0"/>
                <w:numId w:val="24"/>
              </w:numPr>
              <w:spacing w:before="20" w:after="40"/>
              <w:ind w:left="284" w:hanging="284"/>
              <w:rPr>
                <w:rFonts w:asciiTheme="minorHAnsi" w:hAnsiTheme="minorHAnsi" w:cstheme="minorHAnsi"/>
                <w:sz w:val="22"/>
                <w:lang w:val="en-GB"/>
              </w:rPr>
            </w:pPr>
            <w:r w:rsidRPr="00034E6C">
              <w:rPr>
                <w:rFonts w:asciiTheme="minorHAnsi" w:hAnsiTheme="minorHAnsi" w:cstheme="minorHAnsi"/>
                <w:sz w:val="22"/>
                <w:lang w:val="en-GB"/>
              </w:rPr>
              <w:t>Procurement of long lead items and major components</w:t>
            </w:r>
          </w:p>
          <w:p w14:paraId="1EA66898" w14:textId="77777777" w:rsidR="00B5439B" w:rsidRPr="00034E6C" w:rsidRDefault="00B5439B" w:rsidP="00B5439B">
            <w:pPr>
              <w:pStyle w:val="Punktliste"/>
              <w:numPr>
                <w:ilvl w:val="0"/>
                <w:numId w:val="24"/>
              </w:numPr>
              <w:spacing w:before="20" w:after="40"/>
              <w:ind w:left="284" w:hanging="284"/>
              <w:rPr>
                <w:rFonts w:asciiTheme="minorHAnsi" w:hAnsiTheme="minorHAnsi" w:cstheme="minorHAnsi"/>
                <w:sz w:val="22"/>
                <w:lang w:val="en-GB"/>
              </w:rPr>
            </w:pPr>
            <w:r w:rsidRPr="00034E6C">
              <w:rPr>
                <w:rFonts w:asciiTheme="minorHAnsi" w:hAnsiTheme="minorHAnsi" w:cstheme="minorHAnsi"/>
                <w:sz w:val="22"/>
                <w:lang w:val="en-GB"/>
              </w:rPr>
              <w:lastRenderedPageBreak/>
              <w:t>Manufacturing</w:t>
            </w:r>
          </w:p>
          <w:p w14:paraId="710751E7" w14:textId="77777777" w:rsidR="00B5439B" w:rsidRPr="00034E6C" w:rsidRDefault="00B5439B" w:rsidP="00B5439B">
            <w:pPr>
              <w:pStyle w:val="Punktliste"/>
              <w:numPr>
                <w:ilvl w:val="0"/>
                <w:numId w:val="24"/>
              </w:numPr>
              <w:spacing w:before="20" w:after="40"/>
              <w:ind w:left="284" w:hanging="284"/>
              <w:rPr>
                <w:rFonts w:asciiTheme="minorHAnsi" w:hAnsiTheme="minorHAnsi" w:cstheme="minorHAnsi"/>
                <w:sz w:val="22"/>
                <w:lang w:val="en-GB"/>
              </w:rPr>
            </w:pPr>
            <w:r w:rsidRPr="00034E6C">
              <w:rPr>
                <w:rFonts w:asciiTheme="minorHAnsi" w:hAnsiTheme="minorHAnsi" w:cstheme="minorHAnsi"/>
                <w:sz w:val="22"/>
                <w:lang w:val="en-GB"/>
              </w:rPr>
              <w:t>Testing activities</w:t>
            </w:r>
          </w:p>
          <w:p w14:paraId="40DDFE15" w14:textId="77777777" w:rsidR="00B5439B" w:rsidRPr="00034E6C" w:rsidRDefault="00B5439B" w:rsidP="00F244CB">
            <w:pPr>
              <w:pStyle w:val="Brdtekst"/>
              <w:rPr>
                <w:rFonts w:cstheme="minorHAnsi"/>
                <w:lang w:val="en-GB"/>
              </w:rPr>
            </w:pPr>
            <w:r w:rsidRPr="00034E6C">
              <w:rPr>
                <w:rFonts w:cstheme="minorHAnsi"/>
                <w:lang w:val="en-GB"/>
              </w:rPr>
              <w:t>Activities with duration of more than 4 weeks shall be broken down into sub activities.</w:t>
            </w:r>
          </w:p>
          <w:p w14:paraId="1F694C83" w14:textId="77777777" w:rsidR="00B5439B" w:rsidRPr="00034E6C" w:rsidRDefault="00B5439B" w:rsidP="00D1675A">
            <w:pPr>
              <w:pStyle w:val="Brdtekst"/>
              <w:keepNext/>
              <w:spacing w:after="0"/>
              <w:rPr>
                <w:rFonts w:cstheme="minorHAnsi"/>
                <w:lang w:val="en-GB"/>
              </w:rPr>
            </w:pPr>
            <w:r w:rsidRPr="00034E6C">
              <w:rPr>
                <w:rFonts w:cstheme="minorHAnsi"/>
                <w:i/>
                <w:iCs/>
                <w:u w:val="single"/>
                <w:lang w:val="en-GB"/>
              </w:rPr>
              <w:t>Milestones</w:t>
            </w:r>
            <w:r w:rsidRPr="00034E6C">
              <w:rPr>
                <w:rFonts w:cstheme="minorHAnsi"/>
                <w:lang w:val="en-GB"/>
              </w:rPr>
              <w:t xml:space="preserve">: </w:t>
            </w:r>
          </w:p>
          <w:p w14:paraId="25A9121C" w14:textId="1A36C5B1" w:rsidR="00B5439B" w:rsidRPr="00034E6C" w:rsidRDefault="00034E6C" w:rsidP="00B5439B">
            <w:pPr>
              <w:pStyle w:val="Punktliste"/>
              <w:numPr>
                <w:ilvl w:val="0"/>
                <w:numId w:val="24"/>
              </w:numPr>
              <w:spacing w:before="20" w:after="40"/>
              <w:ind w:left="284" w:hanging="284"/>
              <w:rPr>
                <w:rFonts w:asciiTheme="minorHAnsi" w:hAnsiTheme="minorHAnsi" w:cstheme="minorHAnsi"/>
                <w:sz w:val="22"/>
                <w:lang w:val="en-GB"/>
              </w:rPr>
            </w:pPr>
            <w:r w:rsidRPr="00034E6C">
              <w:rPr>
                <w:rFonts w:asciiTheme="minorHAnsi" w:hAnsiTheme="minorHAnsi" w:cstheme="minorHAnsi"/>
                <w:sz w:val="22"/>
                <w:lang w:val="en-GB"/>
              </w:rPr>
              <w:t>Design</w:t>
            </w:r>
            <w:r w:rsidR="00B5439B" w:rsidRPr="00034E6C">
              <w:rPr>
                <w:rFonts w:asciiTheme="minorHAnsi" w:hAnsiTheme="minorHAnsi" w:cstheme="minorHAnsi"/>
                <w:sz w:val="22"/>
                <w:lang w:val="en-GB"/>
              </w:rPr>
              <w:t xml:space="preserve"> reviews (preliminary reviews, critical design reviews etc)</w:t>
            </w:r>
          </w:p>
          <w:p w14:paraId="622891D0" w14:textId="77777777" w:rsidR="00B5439B" w:rsidRPr="00034E6C" w:rsidRDefault="00B5439B" w:rsidP="00B5439B">
            <w:pPr>
              <w:pStyle w:val="Punktliste"/>
              <w:numPr>
                <w:ilvl w:val="0"/>
                <w:numId w:val="24"/>
              </w:numPr>
              <w:spacing w:before="20" w:after="40"/>
              <w:ind w:left="284" w:hanging="284"/>
              <w:rPr>
                <w:rFonts w:asciiTheme="minorHAnsi" w:hAnsiTheme="minorHAnsi" w:cstheme="minorHAnsi"/>
                <w:sz w:val="22"/>
                <w:lang w:val="en-GB"/>
              </w:rPr>
            </w:pPr>
            <w:r w:rsidRPr="00034E6C">
              <w:rPr>
                <w:rFonts w:asciiTheme="minorHAnsi" w:hAnsiTheme="minorHAnsi" w:cstheme="minorHAnsi"/>
                <w:sz w:val="22"/>
                <w:lang w:val="en-GB"/>
              </w:rPr>
              <w:t>Delivery dates for data/documentation</w:t>
            </w:r>
          </w:p>
          <w:p w14:paraId="496ECA01" w14:textId="77777777" w:rsidR="00B5439B" w:rsidRPr="00034E6C" w:rsidRDefault="00B5439B" w:rsidP="00B5439B">
            <w:pPr>
              <w:pStyle w:val="Punktliste"/>
              <w:numPr>
                <w:ilvl w:val="0"/>
                <w:numId w:val="24"/>
              </w:numPr>
              <w:spacing w:before="20" w:after="40"/>
              <w:ind w:left="284" w:hanging="284"/>
              <w:rPr>
                <w:rFonts w:asciiTheme="minorHAnsi" w:hAnsiTheme="minorHAnsi" w:cstheme="minorHAnsi"/>
                <w:sz w:val="22"/>
                <w:lang w:val="en-AU"/>
              </w:rPr>
            </w:pPr>
            <w:r w:rsidRPr="00034E6C">
              <w:rPr>
                <w:rFonts w:asciiTheme="minorHAnsi" w:hAnsiTheme="minorHAnsi" w:cstheme="minorHAnsi"/>
                <w:sz w:val="22"/>
                <w:lang w:val="en-AU"/>
              </w:rPr>
              <w:t>Delivery dates for materiel/services</w:t>
            </w:r>
          </w:p>
          <w:p w14:paraId="05F1F64F" w14:textId="072C722D" w:rsidR="00B5439B" w:rsidRPr="00034E6C" w:rsidRDefault="00D1675A" w:rsidP="00034E6C">
            <w:pPr>
              <w:pStyle w:val="Punktliste"/>
              <w:numPr>
                <w:ilvl w:val="0"/>
                <w:numId w:val="24"/>
              </w:numPr>
              <w:spacing w:before="20" w:after="40"/>
              <w:ind w:left="284" w:hanging="284"/>
              <w:rPr>
                <w:rFonts w:asciiTheme="minorHAnsi" w:hAnsiTheme="minorHAnsi" w:cstheme="minorHAnsi"/>
                <w:lang w:val="en-GB"/>
              </w:rPr>
            </w:pPr>
            <w:r>
              <w:rPr>
                <w:rFonts w:asciiTheme="minorHAnsi" w:hAnsiTheme="minorHAnsi" w:cstheme="minorHAnsi"/>
                <w:sz w:val="22"/>
                <w:lang w:val="en-AU"/>
              </w:rPr>
              <w:t>Applicable tests</w:t>
            </w:r>
            <w:r w:rsidR="00B5439B" w:rsidRPr="00034E6C">
              <w:rPr>
                <w:rFonts w:asciiTheme="minorHAnsi" w:hAnsiTheme="minorHAnsi" w:cstheme="minorHAnsi"/>
                <w:sz w:val="22"/>
                <w:lang w:val="en-AU"/>
              </w:rPr>
              <w:t xml:space="preserve"> (</w:t>
            </w:r>
            <w:r>
              <w:rPr>
                <w:rFonts w:asciiTheme="minorHAnsi" w:hAnsiTheme="minorHAnsi" w:cstheme="minorHAnsi"/>
                <w:sz w:val="22"/>
                <w:lang w:val="en-AU"/>
              </w:rPr>
              <w:t xml:space="preserve">as specified by the </w:t>
            </w:r>
            <w:proofErr w:type="spellStart"/>
            <w:r>
              <w:rPr>
                <w:rFonts w:asciiTheme="minorHAnsi" w:hAnsiTheme="minorHAnsi" w:cstheme="minorHAnsi"/>
                <w:sz w:val="22"/>
                <w:lang w:val="en-AU"/>
              </w:rPr>
              <w:t>Copntractor</w:t>
            </w:r>
            <w:proofErr w:type="spellEnd"/>
            <w:r>
              <w:rPr>
                <w:rFonts w:asciiTheme="minorHAnsi" w:hAnsiTheme="minorHAnsi" w:cstheme="minorHAnsi"/>
                <w:sz w:val="22"/>
                <w:lang w:val="en-AU"/>
              </w:rPr>
              <w:t xml:space="preserve">, incl. </w:t>
            </w:r>
            <w:r w:rsidR="00B5439B" w:rsidRPr="00034E6C">
              <w:rPr>
                <w:rFonts w:asciiTheme="minorHAnsi" w:hAnsiTheme="minorHAnsi" w:cstheme="minorHAnsi"/>
                <w:sz w:val="22"/>
                <w:lang w:val="en-AU"/>
              </w:rPr>
              <w:t>FAT, SAT)</w:t>
            </w:r>
          </w:p>
        </w:tc>
        <w:tc>
          <w:tcPr>
            <w:tcW w:w="850" w:type="dxa"/>
          </w:tcPr>
          <w:p w14:paraId="2E82DF7C" w14:textId="77777777" w:rsidR="00B5439B" w:rsidRPr="00034E6C" w:rsidRDefault="00B5439B" w:rsidP="00034E6C">
            <w:pPr>
              <w:pStyle w:val="Brdtekst"/>
              <w:jc w:val="center"/>
              <w:rPr>
                <w:rFonts w:cstheme="minorHAnsi"/>
                <w:lang w:val="en-GB"/>
              </w:rPr>
            </w:pPr>
          </w:p>
        </w:tc>
        <w:tc>
          <w:tcPr>
            <w:tcW w:w="6803" w:type="dxa"/>
          </w:tcPr>
          <w:p w14:paraId="6DC46705" w14:textId="77777777" w:rsidR="00B5439B" w:rsidRPr="00034E6C" w:rsidRDefault="00B5439B" w:rsidP="00F244CB">
            <w:pPr>
              <w:pStyle w:val="Brdtekst"/>
              <w:rPr>
                <w:rFonts w:cstheme="minorHAnsi"/>
                <w:lang w:val="en-GB"/>
              </w:rPr>
            </w:pPr>
          </w:p>
        </w:tc>
      </w:tr>
      <w:tr w:rsidR="00034E6C" w14:paraId="728DC772" w14:textId="77777777" w:rsidTr="00F244CB">
        <w:tc>
          <w:tcPr>
            <w:tcW w:w="6803" w:type="dxa"/>
          </w:tcPr>
          <w:p w14:paraId="516E1A17" w14:textId="59C0E43A" w:rsidR="00034E6C" w:rsidRPr="00034E6C" w:rsidRDefault="00034E6C" w:rsidP="00F244CB">
            <w:pPr>
              <w:pStyle w:val="Krav"/>
              <w:rPr>
                <w:rFonts w:asciiTheme="minorHAnsi" w:hAnsiTheme="minorHAnsi" w:cstheme="minorHAnsi"/>
                <w:lang w:val="en-GB"/>
              </w:rPr>
            </w:pPr>
            <w:r w:rsidRPr="00034E6C">
              <w:rPr>
                <w:rFonts w:asciiTheme="minorHAnsi" w:hAnsiTheme="minorHAnsi" w:cstheme="minorHAnsi"/>
                <w:lang w:val="en-GB"/>
              </w:rPr>
              <w:t xml:space="preserve">The Master Schedule shall include </w:t>
            </w:r>
            <w:r>
              <w:rPr>
                <w:rFonts w:asciiTheme="minorHAnsi" w:hAnsiTheme="minorHAnsi" w:cstheme="minorHAnsi"/>
                <w:lang w:val="en-GB"/>
              </w:rPr>
              <w:t xml:space="preserve">necessary and recommended </w:t>
            </w:r>
            <w:r w:rsidRPr="00034E6C">
              <w:rPr>
                <w:rFonts w:asciiTheme="minorHAnsi" w:hAnsiTheme="minorHAnsi" w:cstheme="minorHAnsi"/>
                <w:lang w:val="en-GB"/>
              </w:rPr>
              <w:t>project meetings at appropriate milestones</w:t>
            </w:r>
            <w:r>
              <w:rPr>
                <w:rFonts w:asciiTheme="minorHAnsi" w:hAnsiTheme="minorHAnsi" w:cstheme="minorHAnsi"/>
                <w:lang w:val="en-GB"/>
              </w:rPr>
              <w:t>/phase transitions</w:t>
            </w:r>
            <w:r w:rsidRPr="00034E6C">
              <w:rPr>
                <w:rFonts w:asciiTheme="minorHAnsi" w:hAnsiTheme="minorHAnsi" w:cstheme="minorHAnsi"/>
                <w:lang w:val="en-GB"/>
              </w:rPr>
              <w:t>. Meeting place/format shall be described</w:t>
            </w:r>
            <w:r>
              <w:rPr>
                <w:rFonts w:asciiTheme="minorHAnsi" w:hAnsiTheme="minorHAnsi" w:cstheme="minorHAnsi"/>
                <w:lang w:val="en-GB"/>
              </w:rPr>
              <w:t xml:space="preserve"> </w:t>
            </w:r>
          </w:p>
        </w:tc>
        <w:tc>
          <w:tcPr>
            <w:tcW w:w="850" w:type="dxa"/>
          </w:tcPr>
          <w:p w14:paraId="07EBC6E4" w14:textId="77777777" w:rsidR="00034E6C" w:rsidRPr="00034E6C" w:rsidRDefault="00034E6C" w:rsidP="00034E6C">
            <w:pPr>
              <w:pStyle w:val="Brdtekst"/>
              <w:jc w:val="center"/>
              <w:rPr>
                <w:rFonts w:cstheme="minorHAnsi"/>
                <w:lang w:val="en-GB"/>
              </w:rPr>
            </w:pPr>
          </w:p>
        </w:tc>
        <w:tc>
          <w:tcPr>
            <w:tcW w:w="6803" w:type="dxa"/>
          </w:tcPr>
          <w:p w14:paraId="7B39C6D5" w14:textId="77777777" w:rsidR="00034E6C" w:rsidRPr="00034E6C" w:rsidRDefault="00034E6C" w:rsidP="00F244CB">
            <w:pPr>
              <w:pStyle w:val="Brdtekst"/>
              <w:rPr>
                <w:rFonts w:cstheme="minorHAnsi"/>
                <w:lang w:val="en-GB"/>
              </w:rPr>
            </w:pPr>
          </w:p>
        </w:tc>
      </w:tr>
      <w:tr w:rsidR="00034E6C" w:rsidRPr="00113D12" w14:paraId="1B189B95" w14:textId="77777777" w:rsidTr="00F244CB">
        <w:tc>
          <w:tcPr>
            <w:tcW w:w="6803" w:type="dxa"/>
          </w:tcPr>
          <w:p w14:paraId="5B550723" w14:textId="427DB23B" w:rsidR="00034E6C" w:rsidRPr="00034E6C" w:rsidRDefault="00034E6C" w:rsidP="00F244CB">
            <w:pPr>
              <w:pStyle w:val="Krav"/>
              <w:rPr>
                <w:rFonts w:asciiTheme="minorHAnsi" w:hAnsiTheme="minorHAnsi" w:cstheme="minorHAnsi"/>
                <w:lang w:val="en-GB"/>
              </w:rPr>
            </w:pPr>
            <w:r>
              <w:rPr>
                <w:rFonts w:asciiTheme="minorHAnsi" w:hAnsiTheme="minorHAnsi" w:cstheme="minorHAnsi"/>
                <w:lang w:val="en-GB"/>
              </w:rPr>
              <w:t>Project Meetings and Reviews shall be arranged by the Contractor with 14 days written notice</w:t>
            </w:r>
            <w:r w:rsidRPr="00034E6C">
              <w:rPr>
                <w:rFonts w:asciiTheme="minorHAnsi" w:hAnsiTheme="minorHAnsi" w:cstheme="minorHAnsi"/>
                <w:lang w:val="en-GB"/>
              </w:rPr>
              <w:t>.</w:t>
            </w:r>
            <w:r>
              <w:rPr>
                <w:rFonts w:asciiTheme="minorHAnsi" w:hAnsiTheme="minorHAnsi" w:cstheme="minorHAnsi"/>
                <w:lang w:val="en-GB"/>
              </w:rPr>
              <w:t xml:space="preserve"> Meeting minutes shall be taken by the Contractor. The Parties cover their own costs in relation to Project Meetings and Reviews.</w:t>
            </w:r>
          </w:p>
        </w:tc>
        <w:tc>
          <w:tcPr>
            <w:tcW w:w="850" w:type="dxa"/>
          </w:tcPr>
          <w:p w14:paraId="67FFC3A9" w14:textId="77777777" w:rsidR="00034E6C" w:rsidRPr="00034E6C" w:rsidRDefault="00034E6C" w:rsidP="00034E6C">
            <w:pPr>
              <w:pStyle w:val="Brdtekst"/>
              <w:jc w:val="center"/>
              <w:rPr>
                <w:rFonts w:cstheme="minorHAnsi"/>
                <w:lang w:val="en-GB"/>
              </w:rPr>
            </w:pPr>
          </w:p>
        </w:tc>
        <w:tc>
          <w:tcPr>
            <w:tcW w:w="6803" w:type="dxa"/>
          </w:tcPr>
          <w:p w14:paraId="5A0208CE" w14:textId="77777777" w:rsidR="00034E6C" w:rsidRPr="00034E6C" w:rsidRDefault="00034E6C" w:rsidP="00F244CB">
            <w:pPr>
              <w:pStyle w:val="Brdtekst"/>
              <w:rPr>
                <w:rFonts w:cstheme="minorHAnsi"/>
                <w:lang w:val="en-GB"/>
              </w:rPr>
            </w:pPr>
          </w:p>
        </w:tc>
      </w:tr>
      <w:tr w:rsidR="00034E6C" w:rsidRPr="00113D12" w14:paraId="47E0CFE7" w14:textId="77777777" w:rsidTr="00F244CB">
        <w:tc>
          <w:tcPr>
            <w:tcW w:w="6803" w:type="dxa"/>
          </w:tcPr>
          <w:p w14:paraId="097BE1D9" w14:textId="77666A48" w:rsidR="00034E6C" w:rsidRPr="00034E6C" w:rsidRDefault="00034E6C" w:rsidP="00AC7804">
            <w:pPr>
              <w:pStyle w:val="Krav"/>
              <w:rPr>
                <w:rFonts w:asciiTheme="minorHAnsi" w:hAnsiTheme="minorHAnsi" w:cstheme="minorHAnsi"/>
                <w:szCs w:val="22"/>
                <w:lang w:val="en-GB"/>
              </w:rPr>
            </w:pPr>
            <w:r w:rsidRPr="00034E6C">
              <w:rPr>
                <w:rFonts w:asciiTheme="minorHAnsi" w:hAnsiTheme="minorHAnsi" w:cstheme="minorHAnsi"/>
                <w:szCs w:val="22"/>
                <w:lang w:val="en-GB"/>
              </w:rPr>
              <w:t>The Contractor shall submit a progress report. The report shall be based on the Contractors Master Schedule.</w:t>
            </w:r>
          </w:p>
        </w:tc>
        <w:tc>
          <w:tcPr>
            <w:tcW w:w="850" w:type="dxa"/>
          </w:tcPr>
          <w:p w14:paraId="7093FB86" w14:textId="77777777" w:rsidR="00034E6C" w:rsidRPr="00034E6C" w:rsidRDefault="00034E6C" w:rsidP="00034E6C">
            <w:pPr>
              <w:pStyle w:val="Brdtekst"/>
              <w:jc w:val="center"/>
              <w:rPr>
                <w:rFonts w:cstheme="minorHAnsi"/>
                <w:lang w:val="en-GB"/>
              </w:rPr>
            </w:pPr>
          </w:p>
        </w:tc>
        <w:tc>
          <w:tcPr>
            <w:tcW w:w="6803" w:type="dxa"/>
          </w:tcPr>
          <w:p w14:paraId="78253EA2" w14:textId="77777777" w:rsidR="00034E6C" w:rsidRPr="00034E6C" w:rsidRDefault="00034E6C" w:rsidP="00F244CB">
            <w:pPr>
              <w:pStyle w:val="Brdtekst"/>
              <w:rPr>
                <w:rFonts w:cstheme="minorHAnsi"/>
                <w:lang w:val="en-GB"/>
              </w:rPr>
            </w:pPr>
          </w:p>
        </w:tc>
      </w:tr>
    </w:tbl>
    <w:p w14:paraId="559FE3A8" w14:textId="372A8A8D" w:rsidR="00B5439B" w:rsidRDefault="00034E6C" w:rsidP="00B5439B">
      <w:pPr>
        <w:pStyle w:val="Overskrift1"/>
        <w:numPr>
          <w:ilvl w:val="0"/>
          <w:numId w:val="3"/>
        </w:numPr>
        <w:spacing w:after="120" w:line="240" w:lineRule="auto"/>
        <w:rPr>
          <w:lang w:val="en-GB"/>
        </w:rPr>
      </w:pPr>
      <w:bookmarkStart w:id="7" w:name="_Toc228462094"/>
      <w:r>
        <w:rPr>
          <w:lang w:val="en-GB"/>
        </w:rPr>
        <w:t>Quality Assurance</w:t>
      </w:r>
      <w:r w:rsidR="00144029">
        <w:rPr>
          <w:lang w:val="en-GB"/>
        </w:rPr>
        <w:t xml:space="preserve"> and Configuration Management</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57"/>
        <w:gridCol w:w="817"/>
        <w:gridCol w:w="3888"/>
      </w:tblGrid>
      <w:tr w:rsidR="00DF0DA2" w14:paraId="2D1AF8FB" w14:textId="77777777" w:rsidTr="00144029">
        <w:trPr>
          <w:tblHeader/>
        </w:trPr>
        <w:tc>
          <w:tcPr>
            <w:tcW w:w="4357" w:type="dxa"/>
            <w:shd w:val="clear" w:color="auto" w:fill="C0C0C0"/>
          </w:tcPr>
          <w:p w14:paraId="0FF1F00E" w14:textId="77777777" w:rsidR="00DF0DA2" w:rsidRPr="00034E6C" w:rsidRDefault="00DF0DA2" w:rsidP="00DF0DA2">
            <w:pPr>
              <w:pStyle w:val="Brdtekst"/>
              <w:spacing w:after="0"/>
              <w:rPr>
                <w:rFonts w:cstheme="minorHAnsi"/>
                <w:lang w:val="en-GB"/>
              </w:rPr>
            </w:pPr>
            <w:r w:rsidRPr="00034E6C">
              <w:rPr>
                <w:rFonts w:cstheme="minorHAnsi"/>
                <w:lang w:val="en-GB"/>
              </w:rPr>
              <w:t>Requirement</w:t>
            </w:r>
          </w:p>
        </w:tc>
        <w:tc>
          <w:tcPr>
            <w:tcW w:w="817" w:type="dxa"/>
            <w:shd w:val="clear" w:color="auto" w:fill="C0C0C0"/>
          </w:tcPr>
          <w:p w14:paraId="4F9315E3" w14:textId="77777777" w:rsidR="00DF0DA2" w:rsidRPr="00034E6C" w:rsidRDefault="00DF0DA2" w:rsidP="00DF0DA2">
            <w:pPr>
              <w:pStyle w:val="Brdtekst"/>
              <w:spacing w:after="0"/>
              <w:jc w:val="center"/>
              <w:rPr>
                <w:rFonts w:cstheme="minorHAnsi"/>
                <w:lang w:val="en-GB"/>
              </w:rPr>
            </w:pPr>
            <w:r w:rsidRPr="00034E6C">
              <w:rPr>
                <w:rFonts w:cstheme="minorHAnsi"/>
                <w:lang w:val="en-GB"/>
              </w:rPr>
              <w:t>Accept Yes/No</w:t>
            </w:r>
          </w:p>
        </w:tc>
        <w:tc>
          <w:tcPr>
            <w:tcW w:w="3888" w:type="dxa"/>
            <w:shd w:val="clear" w:color="auto" w:fill="C0C0C0"/>
          </w:tcPr>
          <w:p w14:paraId="58BB8645" w14:textId="08C04550" w:rsidR="00DF0DA2" w:rsidRPr="00034E6C" w:rsidRDefault="00DF0DA2" w:rsidP="00DF0DA2">
            <w:pPr>
              <w:pStyle w:val="Brdtekst"/>
              <w:spacing w:after="0"/>
              <w:rPr>
                <w:rFonts w:cstheme="minorHAnsi"/>
                <w:lang w:val="en-GB"/>
              </w:rPr>
            </w:pPr>
            <w:r>
              <w:rPr>
                <w:rFonts w:cstheme="minorHAnsi"/>
                <w:lang w:val="en-GB"/>
              </w:rPr>
              <w:t>Contractor’s</w:t>
            </w:r>
            <w:r w:rsidRPr="00034E6C">
              <w:rPr>
                <w:rFonts w:cstheme="minorHAnsi"/>
                <w:lang w:val="en-GB"/>
              </w:rPr>
              <w:t xml:space="preserve"> reply or comments</w:t>
            </w:r>
          </w:p>
        </w:tc>
      </w:tr>
      <w:tr w:rsidR="00034E6C" w:rsidRPr="00113D12" w14:paraId="569B4662" w14:textId="77777777" w:rsidTr="00144029">
        <w:tc>
          <w:tcPr>
            <w:tcW w:w="4357" w:type="dxa"/>
          </w:tcPr>
          <w:p w14:paraId="7ECE8EF2" w14:textId="30FD7047" w:rsidR="00034E6C" w:rsidRPr="00034E6C" w:rsidRDefault="00034E6C" w:rsidP="00F244CB">
            <w:pPr>
              <w:pStyle w:val="Krav"/>
              <w:rPr>
                <w:rFonts w:asciiTheme="minorHAnsi" w:hAnsiTheme="minorHAnsi" w:cstheme="minorHAnsi"/>
                <w:lang w:val="en-GB"/>
              </w:rPr>
            </w:pPr>
            <w:r w:rsidRPr="00034E6C">
              <w:rPr>
                <w:rFonts w:asciiTheme="minorHAnsi" w:hAnsiTheme="minorHAnsi" w:cstheme="minorHAnsi"/>
                <w:lang w:val="en-GB"/>
              </w:rPr>
              <w:t>The Contractor</w:t>
            </w:r>
            <w:r>
              <w:rPr>
                <w:rFonts w:asciiTheme="minorHAnsi" w:hAnsiTheme="minorHAnsi" w:cstheme="minorHAnsi"/>
                <w:lang w:val="en-GB"/>
              </w:rPr>
              <w:t>’s</w:t>
            </w:r>
            <w:r w:rsidRPr="00034E6C">
              <w:rPr>
                <w:rFonts w:asciiTheme="minorHAnsi" w:hAnsiTheme="minorHAnsi" w:cstheme="minorHAnsi"/>
                <w:lang w:val="en-GB"/>
              </w:rPr>
              <w:t xml:space="preserve"> quality management system shall comply with all the requirements in AQAP 2131 “NATO Quality Assurance Requirements for Final </w:t>
            </w:r>
            <w:proofErr w:type="gramStart"/>
            <w:r w:rsidRPr="00034E6C">
              <w:rPr>
                <w:rFonts w:asciiTheme="minorHAnsi" w:hAnsiTheme="minorHAnsi" w:cstheme="minorHAnsi"/>
                <w:lang w:val="en-GB"/>
              </w:rPr>
              <w:t>Inspection“</w:t>
            </w:r>
            <w:proofErr w:type="gramEnd"/>
            <w:r w:rsidRPr="00034E6C">
              <w:rPr>
                <w:rFonts w:asciiTheme="minorHAnsi" w:hAnsiTheme="minorHAnsi" w:cstheme="minorHAnsi"/>
                <w:lang w:val="en-GB"/>
              </w:rPr>
              <w:t>,</w:t>
            </w:r>
          </w:p>
        </w:tc>
        <w:tc>
          <w:tcPr>
            <w:tcW w:w="817" w:type="dxa"/>
          </w:tcPr>
          <w:p w14:paraId="554ECAFB" w14:textId="77777777" w:rsidR="00034E6C" w:rsidRPr="00034E6C" w:rsidRDefault="00034E6C" w:rsidP="00F244CB">
            <w:pPr>
              <w:pStyle w:val="Brdtekst"/>
              <w:jc w:val="center"/>
              <w:rPr>
                <w:rFonts w:cstheme="minorHAnsi"/>
                <w:lang w:val="en-GB"/>
              </w:rPr>
            </w:pPr>
          </w:p>
        </w:tc>
        <w:tc>
          <w:tcPr>
            <w:tcW w:w="3888" w:type="dxa"/>
          </w:tcPr>
          <w:p w14:paraId="4ACDDCC5" w14:textId="77777777" w:rsidR="00034E6C" w:rsidRPr="00034E6C" w:rsidRDefault="00034E6C" w:rsidP="00F244CB">
            <w:pPr>
              <w:pStyle w:val="Brdtekst"/>
              <w:rPr>
                <w:rFonts w:cstheme="minorHAnsi"/>
                <w:lang w:val="en-GB"/>
              </w:rPr>
            </w:pPr>
          </w:p>
        </w:tc>
      </w:tr>
      <w:tr w:rsidR="00144029" w:rsidRPr="00113D12" w14:paraId="09FD77B3" w14:textId="77777777" w:rsidTr="00144029">
        <w:tc>
          <w:tcPr>
            <w:tcW w:w="4357" w:type="dxa"/>
          </w:tcPr>
          <w:p w14:paraId="00D43D98" w14:textId="09DF6FAB" w:rsidR="00144029" w:rsidRPr="00034E6C" w:rsidRDefault="00144029" w:rsidP="00144029">
            <w:pPr>
              <w:pStyle w:val="Krav"/>
              <w:rPr>
                <w:rFonts w:asciiTheme="minorHAnsi" w:hAnsiTheme="minorHAnsi" w:cstheme="minorHAnsi"/>
                <w:lang w:val="en-GB"/>
              </w:rPr>
            </w:pPr>
            <w:r w:rsidRPr="00144029">
              <w:rPr>
                <w:rFonts w:asciiTheme="minorHAnsi" w:hAnsiTheme="minorHAnsi" w:cstheme="minorHAnsi"/>
                <w:lang w:val="en-GB"/>
              </w:rPr>
              <w:t xml:space="preserve">Based on the contractual requirements the </w:t>
            </w:r>
            <w:r>
              <w:rPr>
                <w:rFonts w:asciiTheme="minorHAnsi" w:hAnsiTheme="minorHAnsi" w:cstheme="minorHAnsi"/>
                <w:lang w:val="en-GB"/>
              </w:rPr>
              <w:t>Contractor</w:t>
            </w:r>
            <w:r w:rsidRPr="00144029">
              <w:rPr>
                <w:rFonts w:asciiTheme="minorHAnsi" w:hAnsiTheme="minorHAnsi" w:cstheme="minorHAnsi"/>
                <w:lang w:val="en-GB"/>
              </w:rPr>
              <w:t xml:space="preserve"> shall prepare and maintain a Quality Plan (QP). The QP shall specify how all contract related quality requirements shall be fulfilled.</w:t>
            </w:r>
          </w:p>
        </w:tc>
        <w:tc>
          <w:tcPr>
            <w:tcW w:w="817" w:type="dxa"/>
          </w:tcPr>
          <w:p w14:paraId="694B92D5" w14:textId="77777777" w:rsidR="00144029" w:rsidRPr="00034E6C" w:rsidRDefault="00144029" w:rsidP="00F244CB">
            <w:pPr>
              <w:pStyle w:val="Brdtekst"/>
              <w:jc w:val="center"/>
              <w:rPr>
                <w:rFonts w:cstheme="minorHAnsi"/>
                <w:lang w:val="en-GB"/>
              </w:rPr>
            </w:pPr>
          </w:p>
        </w:tc>
        <w:tc>
          <w:tcPr>
            <w:tcW w:w="3888" w:type="dxa"/>
          </w:tcPr>
          <w:p w14:paraId="134CF270" w14:textId="77777777" w:rsidR="00144029" w:rsidRPr="00034E6C" w:rsidRDefault="00144029" w:rsidP="00F244CB">
            <w:pPr>
              <w:pStyle w:val="Brdtekst"/>
              <w:rPr>
                <w:rFonts w:cstheme="minorHAnsi"/>
                <w:lang w:val="en-GB"/>
              </w:rPr>
            </w:pPr>
          </w:p>
        </w:tc>
      </w:tr>
      <w:tr w:rsidR="00144029" w:rsidRPr="00113D12" w14:paraId="46262032" w14:textId="77777777" w:rsidTr="00144029">
        <w:tc>
          <w:tcPr>
            <w:tcW w:w="4357" w:type="dxa"/>
          </w:tcPr>
          <w:p w14:paraId="51BD7D9A" w14:textId="1B92B01C" w:rsidR="00144029" w:rsidRPr="00144029" w:rsidRDefault="00144029" w:rsidP="00144029">
            <w:pPr>
              <w:pStyle w:val="Krav"/>
              <w:rPr>
                <w:rFonts w:asciiTheme="minorHAnsi" w:hAnsiTheme="minorHAnsi" w:cstheme="minorHAnsi"/>
                <w:lang w:val="en-GB"/>
              </w:rPr>
            </w:pPr>
            <w:r w:rsidRPr="00144029">
              <w:rPr>
                <w:rFonts w:asciiTheme="minorHAnsi" w:hAnsiTheme="minorHAnsi" w:cstheme="minorHAnsi"/>
                <w:lang w:val="en-GB"/>
              </w:rPr>
              <w:t>The QP shall be submitted to the Defence Quality Assurance Authority (DQAA)</w:t>
            </w:r>
            <w:r>
              <w:rPr>
                <w:rFonts w:asciiTheme="minorHAnsi" w:hAnsiTheme="minorHAnsi" w:cstheme="minorHAnsi"/>
                <w:lang w:val="en-GB"/>
              </w:rPr>
              <w:t xml:space="preserve"> </w:t>
            </w:r>
            <w:r w:rsidRPr="00144029">
              <w:rPr>
                <w:rFonts w:asciiTheme="minorHAnsi" w:hAnsiTheme="minorHAnsi" w:cstheme="minorHAnsi"/>
                <w:lang w:val="en-GB"/>
              </w:rPr>
              <w:t xml:space="preserve">at the latest one month after contract award. The QP shall be valued by the DQAA, which </w:t>
            </w:r>
            <w:r w:rsidRPr="00144029">
              <w:rPr>
                <w:rFonts w:asciiTheme="minorHAnsi" w:hAnsiTheme="minorHAnsi" w:cstheme="minorHAnsi"/>
                <w:lang w:val="en-GB"/>
              </w:rPr>
              <w:lastRenderedPageBreak/>
              <w:t xml:space="preserve">reserve the right to reject the QP. The DQAA shall inform the </w:t>
            </w:r>
            <w:r w:rsidR="00AC7804">
              <w:rPr>
                <w:rFonts w:asciiTheme="minorHAnsi" w:hAnsiTheme="minorHAnsi" w:cstheme="minorHAnsi"/>
                <w:lang w:val="en-GB"/>
              </w:rPr>
              <w:t>Contractor</w:t>
            </w:r>
            <w:r w:rsidRPr="00144029">
              <w:rPr>
                <w:rFonts w:asciiTheme="minorHAnsi" w:hAnsiTheme="minorHAnsi" w:cstheme="minorHAnsi"/>
                <w:lang w:val="en-GB"/>
              </w:rPr>
              <w:t xml:space="preserve"> if the QP is non-acceptable. The accepted QP shall be implemented in advance of all activities in the </w:t>
            </w:r>
            <w:r w:rsidR="00AC7804">
              <w:rPr>
                <w:rFonts w:asciiTheme="minorHAnsi" w:hAnsiTheme="minorHAnsi" w:cstheme="minorHAnsi"/>
                <w:lang w:val="en-GB"/>
              </w:rPr>
              <w:t>Contractor</w:t>
            </w:r>
            <w:r w:rsidRPr="00144029">
              <w:rPr>
                <w:rFonts w:asciiTheme="minorHAnsi" w:hAnsiTheme="minorHAnsi" w:cstheme="minorHAnsi"/>
                <w:lang w:val="en-GB"/>
              </w:rPr>
              <w:t>’s organization throughout all contractual activities until closing of the contract. The QP shall be, if necessary, continually reviewed throughout the contract period. The revisions shall be submitted to the DQAA for evaluation and acceptance</w:t>
            </w:r>
          </w:p>
        </w:tc>
        <w:tc>
          <w:tcPr>
            <w:tcW w:w="817" w:type="dxa"/>
          </w:tcPr>
          <w:p w14:paraId="6D886432" w14:textId="77777777" w:rsidR="00144029" w:rsidRPr="00034E6C" w:rsidRDefault="00144029" w:rsidP="00F244CB">
            <w:pPr>
              <w:pStyle w:val="Brdtekst"/>
              <w:jc w:val="center"/>
              <w:rPr>
                <w:rFonts w:cstheme="minorHAnsi"/>
                <w:lang w:val="en-GB"/>
              </w:rPr>
            </w:pPr>
          </w:p>
        </w:tc>
        <w:tc>
          <w:tcPr>
            <w:tcW w:w="3888" w:type="dxa"/>
          </w:tcPr>
          <w:p w14:paraId="2478B78B" w14:textId="77777777" w:rsidR="00144029" w:rsidRPr="00034E6C" w:rsidRDefault="00144029" w:rsidP="00F244CB">
            <w:pPr>
              <w:pStyle w:val="Brdtekst"/>
              <w:rPr>
                <w:rFonts w:cstheme="minorHAnsi"/>
                <w:lang w:val="en-GB"/>
              </w:rPr>
            </w:pPr>
          </w:p>
        </w:tc>
      </w:tr>
      <w:tr w:rsidR="00144029" w:rsidRPr="00113D12" w14:paraId="29D5A4F9" w14:textId="77777777" w:rsidTr="00144029">
        <w:tc>
          <w:tcPr>
            <w:tcW w:w="4357" w:type="dxa"/>
          </w:tcPr>
          <w:p w14:paraId="3C8F7DA2" w14:textId="169E5ADD" w:rsidR="00144029" w:rsidRDefault="00144029" w:rsidP="00F244CB">
            <w:pPr>
              <w:pStyle w:val="Krav"/>
              <w:rPr>
                <w:rFonts w:asciiTheme="minorHAnsi" w:hAnsiTheme="minorHAnsi" w:cstheme="minorHAnsi"/>
                <w:lang w:val="en-GB"/>
              </w:rPr>
            </w:pPr>
            <w:r w:rsidRPr="00144029">
              <w:rPr>
                <w:rFonts w:asciiTheme="minorHAnsi" w:hAnsiTheme="minorHAnsi" w:cstheme="minorHAnsi"/>
                <w:lang w:val="en-GB"/>
              </w:rPr>
              <w:t>Ordinary tests to verify that specified requirements in the contract are met, shall be planned, developed and carried out</w:t>
            </w:r>
            <w:r w:rsidR="00335328">
              <w:rPr>
                <w:rFonts w:asciiTheme="minorHAnsi" w:hAnsiTheme="minorHAnsi" w:cstheme="minorHAnsi"/>
                <w:lang w:val="en-GB"/>
              </w:rPr>
              <w:t xml:space="preserve"> which can be part of the QP.</w:t>
            </w:r>
            <w:r w:rsidR="00552F51">
              <w:rPr>
                <w:rFonts w:asciiTheme="minorHAnsi" w:hAnsiTheme="minorHAnsi" w:cstheme="minorHAnsi"/>
                <w:color w:val="FF0000"/>
                <w:lang w:val="en-GB"/>
              </w:rPr>
              <w:t xml:space="preserve"> </w:t>
            </w:r>
          </w:p>
        </w:tc>
        <w:tc>
          <w:tcPr>
            <w:tcW w:w="817" w:type="dxa"/>
          </w:tcPr>
          <w:p w14:paraId="67D38A4A" w14:textId="77777777" w:rsidR="00144029" w:rsidRPr="00034E6C" w:rsidRDefault="00144029" w:rsidP="00F244CB">
            <w:pPr>
              <w:pStyle w:val="Brdtekst"/>
              <w:jc w:val="center"/>
              <w:rPr>
                <w:rFonts w:cstheme="minorHAnsi"/>
                <w:lang w:val="en-GB"/>
              </w:rPr>
            </w:pPr>
          </w:p>
        </w:tc>
        <w:tc>
          <w:tcPr>
            <w:tcW w:w="3888" w:type="dxa"/>
          </w:tcPr>
          <w:p w14:paraId="396D1BF0" w14:textId="5AC2175A" w:rsidR="00144029" w:rsidRPr="00034E6C" w:rsidRDefault="00144029" w:rsidP="00F244CB">
            <w:pPr>
              <w:pStyle w:val="Brdtekst"/>
              <w:rPr>
                <w:rFonts w:cstheme="minorHAnsi"/>
                <w:lang w:val="en-GB"/>
              </w:rPr>
            </w:pPr>
          </w:p>
        </w:tc>
      </w:tr>
      <w:tr w:rsidR="00144029" w:rsidRPr="00113D12" w14:paraId="6783FFE4" w14:textId="77777777" w:rsidTr="00144029">
        <w:tc>
          <w:tcPr>
            <w:tcW w:w="4357" w:type="dxa"/>
          </w:tcPr>
          <w:p w14:paraId="27251325" w14:textId="083A48D0" w:rsidR="00144029" w:rsidRPr="00AC7804" w:rsidRDefault="00144029" w:rsidP="00144029">
            <w:pPr>
              <w:pStyle w:val="Krav"/>
              <w:rPr>
                <w:rFonts w:asciiTheme="minorHAnsi" w:hAnsiTheme="minorHAnsi" w:cstheme="minorHAnsi"/>
                <w:lang w:val="en-GB"/>
              </w:rPr>
            </w:pPr>
            <w:r w:rsidRPr="00AC7804">
              <w:rPr>
                <w:rFonts w:asciiTheme="minorHAnsi" w:hAnsiTheme="minorHAnsi" w:cstheme="minorHAnsi"/>
                <w:lang w:val="en-GB"/>
              </w:rPr>
              <w:t>The Supplier shall establish a system for non-conformance.</w:t>
            </w:r>
          </w:p>
        </w:tc>
        <w:tc>
          <w:tcPr>
            <w:tcW w:w="817" w:type="dxa"/>
          </w:tcPr>
          <w:p w14:paraId="545C31E8" w14:textId="77777777" w:rsidR="00144029" w:rsidRPr="00034E6C" w:rsidRDefault="00144029" w:rsidP="00144029">
            <w:pPr>
              <w:pStyle w:val="Brdtekst"/>
              <w:jc w:val="center"/>
              <w:rPr>
                <w:rFonts w:cstheme="minorHAnsi"/>
                <w:lang w:val="en-GB"/>
              </w:rPr>
            </w:pPr>
          </w:p>
        </w:tc>
        <w:tc>
          <w:tcPr>
            <w:tcW w:w="3888" w:type="dxa"/>
          </w:tcPr>
          <w:p w14:paraId="6FF36559" w14:textId="009F92A8" w:rsidR="00144029" w:rsidRPr="00034E6C" w:rsidRDefault="00144029" w:rsidP="00144029">
            <w:pPr>
              <w:pStyle w:val="Brdtekst"/>
              <w:rPr>
                <w:rFonts w:cstheme="minorHAnsi"/>
                <w:lang w:val="en-GB"/>
              </w:rPr>
            </w:pPr>
          </w:p>
        </w:tc>
      </w:tr>
      <w:tr w:rsidR="00D703F8" w:rsidRPr="00113D12" w14:paraId="5418314A" w14:textId="77777777" w:rsidTr="00144029">
        <w:tc>
          <w:tcPr>
            <w:tcW w:w="4357" w:type="dxa"/>
          </w:tcPr>
          <w:p w14:paraId="6525730C" w14:textId="54107B98" w:rsidR="00D703F8" w:rsidRPr="00AC7804" w:rsidRDefault="00D703F8" w:rsidP="00D703F8">
            <w:pPr>
              <w:pStyle w:val="Krav"/>
              <w:rPr>
                <w:rFonts w:asciiTheme="minorHAnsi" w:hAnsiTheme="minorHAnsi" w:cstheme="minorHAnsi"/>
                <w:lang w:val="en-GB"/>
              </w:rPr>
            </w:pPr>
            <w:r w:rsidRPr="00AC7804">
              <w:rPr>
                <w:rFonts w:asciiTheme="minorHAnsi" w:hAnsiTheme="minorHAnsi" w:cstheme="minorHAnsi"/>
                <w:lang w:val="en-GB"/>
              </w:rPr>
              <w:t>Before the final acceptance, form 5357 “Certificate of Conformity” (COC), shall be filled in and signed by the supplier to confirm that the delivery is in accordance with the requirements of the contract. The COC shall be presented to the DQAA for confirmation. Distribution of the signed COC is as follows:</w:t>
            </w:r>
          </w:p>
          <w:p w14:paraId="68BB8B9E" w14:textId="77777777" w:rsidR="00D703F8" w:rsidRPr="00AC7804" w:rsidRDefault="00D703F8" w:rsidP="00D703F8">
            <w:pPr>
              <w:pStyle w:val="Krav"/>
              <w:numPr>
                <w:ilvl w:val="0"/>
                <w:numId w:val="0"/>
              </w:numPr>
              <w:rPr>
                <w:rFonts w:asciiTheme="minorHAnsi" w:hAnsiTheme="minorHAnsi" w:cstheme="minorHAnsi"/>
                <w:lang w:val="en-GB"/>
              </w:rPr>
            </w:pPr>
            <w:r w:rsidRPr="00AC7804">
              <w:rPr>
                <w:rFonts w:asciiTheme="minorHAnsi" w:hAnsiTheme="minorHAnsi" w:cstheme="minorHAnsi"/>
                <w:lang w:val="en-GB"/>
              </w:rPr>
              <w:t>- Original to the purchase authority</w:t>
            </w:r>
          </w:p>
          <w:p w14:paraId="7DE81AB0" w14:textId="77777777" w:rsidR="00D703F8" w:rsidRPr="00AC7804" w:rsidRDefault="00D703F8" w:rsidP="00D703F8">
            <w:pPr>
              <w:pStyle w:val="Krav"/>
              <w:numPr>
                <w:ilvl w:val="0"/>
                <w:numId w:val="0"/>
              </w:numPr>
              <w:rPr>
                <w:rFonts w:asciiTheme="minorHAnsi" w:hAnsiTheme="minorHAnsi" w:cstheme="minorHAnsi"/>
                <w:lang w:val="en-GB"/>
              </w:rPr>
            </w:pPr>
            <w:r w:rsidRPr="00AC7804">
              <w:rPr>
                <w:rFonts w:asciiTheme="minorHAnsi" w:hAnsiTheme="minorHAnsi" w:cstheme="minorHAnsi"/>
                <w:lang w:val="en-GB"/>
              </w:rPr>
              <w:t>- One copy shall be sent with the product</w:t>
            </w:r>
          </w:p>
          <w:p w14:paraId="4C54E087" w14:textId="77777777" w:rsidR="00D703F8" w:rsidRPr="00AC7804" w:rsidRDefault="00D703F8" w:rsidP="00D703F8">
            <w:pPr>
              <w:pStyle w:val="Krav"/>
              <w:numPr>
                <w:ilvl w:val="0"/>
                <w:numId w:val="0"/>
              </w:numPr>
              <w:rPr>
                <w:rFonts w:asciiTheme="minorHAnsi" w:hAnsiTheme="minorHAnsi" w:cstheme="minorHAnsi"/>
                <w:lang w:val="en-GB"/>
              </w:rPr>
            </w:pPr>
            <w:r w:rsidRPr="00AC7804">
              <w:rPr>
                <w:rFonts w:asciiTheme="minorHAnsi" w:hAnsiTheme="minorHAnsi" w:cstheme="minorHAnsi"/>
                <w:lang w:val="en-GB"/>
              </w:rPr>
              <w:t>- One copy to be filed by the supplier</w:t>
            </w:r>
          </w:p>
          <w:p w14:paraId="4596B471" w14:textId="0CBDD8FD" w:rsidR="00D703F8" w:rsidRPr="00AC7804" w:rsidRDefault="00D703F8" w:rsidP="00D703F8">
            <w:pPr>
              <w:pStyle w:val="Krav"/>
              <w:numPr>
                <w:ilvl w:val="0"/>
                <w:numId w:val="0"/>
              </w:numPr>
              <w:rPr>
                <w:rFonts w:asciiTheme="minorHAnsi" w:hAnsiTheme="minorHAnsi" w:cstheme="minorHAnsi"/>
                <w:lang w:val="en-GB"/>
              </w:rPr>
            </w:pPr>
            <w:r w:rsidRPr="00AC7804">
              <w:rPr>
                <w:rFonts w:asciiTheme="minorHAnsi" w:hAnsiTheme="minorHAnsi" w:cstheme="minorHAnsi"/>
                <w:lang w:val="en-GB"/>
              </w:rPr>
              <w:t>- One copy to the DQAA</w:t>
            </w:r>
          </w:p>
        </w:tc>
        <w:tc>
          <w:tcPr>
            <w:tcW w:w="817" w:type="dxa"/>
          </w:tcPr>
          <w:p w14:paraId="41953DC0" w14:textId="77777777" w:rsidR="00D703F8" w:rsidRPr="00034E6C" w:rsidRDefault="00D703F8" w:rsidP="00D703F8">
            <w:pPr>
              <w:pStyle w:val="Brdtekst"/>
              <w:jc w:val="center"/>
              <w:rPr>
                <w:rFonts w:cstheme="minorHAnsi"/>
                <w:lang w:val="en-GB"/>
              </w:rPr>
            </w:pPr>
          </w:p>
        </w:tc>
        <w:tc>
          <w:tcPr>
            <w:tcW w:w="3888" w:type="dxa"/>
          </w:tcPr>
          <w:p w14:paraId="156EBB68" w14:textId="77777777" w:rsidR="00D703F8" w:rsidRPr="00034E6C" w:rsidRDefault="00D703F8" w:rsidP="00D703F8">
            <w:pPr>
              <w:pStyle w:val="Brdtekst"/>
              <w:rPr>
                <w:rFonts w:cstheme="minorHAnsi"/>
                <w:lang w:val="en-GB"/>
              </w:rPr>
            </w:pPr>
          </w:p>
        </w:tc>
      </w:tr>
    </w:tbl>
    <w:p w14:paraId="5F7E17E9" w14:textId="77777777" w:rsidR="00703044" w:rsidRPr="00703044" w:rsidRDefault="00703044" w:rsidP="00703044">
      <w:pPr>
        <w:spacing w:after="120"/>
        <w:rPr>
          <w:lang w:val="en-GB"/>
        </w:rPr>
      </w:pPr>
    </w:p>
    <w:sectPr w:rsidR="00703044" w:rsidRPr="00703044" w:rsidSect="00643614">
      <w:headerReference w:type="default" r:id="rId15"/>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01FCD" w14:textId="77777777" w:rsidR="00B85425" w:rsidRDefault="00B85425" w:rsidP="00F14D05">
      <w:pPr>
        <w:spacing w:after="0" w:line="240" w:lineRule="auto"/>
      </w:pPr>
      <w:r>
        <w:separator/>
      </w:r>
    </w:p>
  </w:endnote>
  <w:endnote w:type="continuationSeparator" w:id="0">
    <w:p w14:paraId="7FC6590F" w14:textId="77777777" w:rsidR="00B85425" w:rsidRDefault="00B85425" w:rsidP="00F14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C666" w14:textId="77777777" w:rsidR="00B85425" w:rsidRDefault="00B85425" w:rsidP="00F14D05">
      <w:pPr>
        <w:spacing w:after="0" w:line="240" w:lineRule="auto"/>
      </w:pPr>
      <w:r>
        <w:separator/>
      </w:r>
    </w:p>
  </w:footnote>
  <w:footnote w:type="continuationSeparator" w:id="0">
    <w:p w14:paraId="487543BB" w14:textId="77777777" w:rsidR="00B85425" w:rsidRDefault="00B85425" w:rsidP="00F14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9ECEC" w14:textId="436FA953" w:rsidR="00475890" w:rsidRPr="00F23850" w:rsidRDefault="00F23850" w:rsidP="00643614">
    <w:pPr>
      <w:pBdr>
        <w:bottom w:val="single" w:sz="4" w:space="1" w:color="4F81BD" w:themeColor="accent1"/>
      </w:pBdr>
      <w:spacing w:after="120" w:line="240" w:lineRule="auto"/>
      <w:contextualSpacing/>
      <w:rPr>
        <w:rFonts w:ascii="Cambria" w:hAnsi="Cambria"/>
        <w:color w:val="244061" w:themeColor="accent1" w:themeShade="80"/>
        <w:lang w:val="en-US"/>
      </w:rPr>
    </w:pPr>
    <w:r w:rsidRPr="00F23850">
      <w:rPr>
        <w:rFonts w:ascii="Cambria" w:hAnsi="Cambria"/>
        <w:color w:val="244061" w:themeColor="accent1" w:themeShade="80"/>
        <w:lang w:val="en-US"/>
      </w:rPr>
      <w:t>C</w:t>
    </w:r>
    <w:r w:rsidR="00475890" w:rsidRPr="00F23850">
      <w:rPr>
        <w:rFonts w:ascii="Cambria" w:hAnsi="Cambria"/>
        <w:color w:val="244061" w:themeColor="accent1" w:themeShade="80"/>
        <w:lang w:val="en-US"/>
      </w:rPr>
      <w:t>ONTRA</w:t>
    </w:r>
    <w:r w:rsidRPr="00F23850">
      <w:rPr>
        <w:rFonts w:ascii="Cambria" w:hAnsi="Cambria"/>
        <w:color w:val="244061" w:themeColor="accent1" w:themeShade="80"/>
        <w:lang w:val="en-US"/>
      </w:rPr>
      <w:t>C</w:t>
    </w:r>
    <w:r w:rsidR="00475890" w:rsidRPr="00F23850">
      <w:rPr>
        <w:rFonts w:ascii="Cambria" w:hAnsi="Cambria"/>
        <w:color w:val="244061" w:themeColor="accent1" w:themeShade="80"/>
        <w:lang w:val="en-US"/>
      </w:rPr>
      <w:t xml:space="preserve">T </w:t>
    </w:r>
    <w:r w:rsidR="00643614" w:rsidRPr="00643614">
      <w:rPr>
        <w:rFonts w:ascii="Cambria" w:hAnsi="Cambria"/>
        <w:color w:val="244061" w:themeColor="accent1" w:themeShade="80"/>
        <w:lang w:val="en-US"/>
      </w:rPr>
      <w:t>2022047043 Work stands for MH-60R Seahawk</w:t>
    </w:r>
  </w:p>
  <w:p w14:paraId="4E8AFCB5" w14:textId="7EA04F3F" w:rsidR="00475890" w:rsidRPr="00F23850" w:rsidRDefault="00F23850" w:rsidP="00643614">
    <w:pPr>
      <w:pBdr>
        <w:bottom w:val="single" w:sz="4" w:space="1" w:color="4F81BD" w:themeColor="accent1"/>
      </w:pBdr>
      <w:spacing w:after="120" w:line="240" w:lineRule="auto"/>
      <w:rPr>
        <w:rFonts w:ascii="Cambria" w:hAnsi="Cambria"/>
        <w:bCs/>
        <w:color w:val="244061" w:themeColor="accent1" w:themeShade="80"/>
        <w:lang w:val="en-US"/>
      </w:rPr>
    </w:pPr>
    <w:r w:rsidRPr="00F23850">
      <w:rPr>
        <w:rFonts w:ascii="Cambria" w:hAnsi="Cambria"/>
        <w:color w:val="244061" w:themeColor="accent1" w:themeShade="80"/>
        <w:lang w:val="en-US"/>
      </w:rPr>
      <w:t>ANNEX</w:t>
    </w:r>
    <w:r w:rsidR="005E0E3C" w:rsidRPr="00F23850">
      <w:rPr>
        <w:rFonts w:ascii="Cambria" w:hAnsi="Cambria"/>
        <w:color w:val="244061" w:themeColor="accent1" w:themeShade="80"/>
        <w:lang w:val="en-US"/>
      </w:rPr>
      <w:t xml:space="preserve"> </w:t>
    </w:r>
    <w:r w:rsidR="000B3A39">
      <w:rPr>
        <w:rFonts w:ascii="Cambria" w:hAnsi="Cambria"/>
        <w:color w:val="244061" w:themeColor="accent1" w:themeShade="80"/>
        <w:lang w:val="en-US"/>
      </w:rPr>
      <w:t>F – STATEMENT OF WORK</w:t>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643614">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0B3A39">
      <w:rPr>
        <w:rFonts w:ascii="Cambria" w:hAnsi="Cambria"/>
        <w:color w:val="244061" w:themeColor="accent1" w:themeShade="80"/>
        <w:lang w:val="en-US"/>
      </w:rPr>
      <w:t xml:space="preserve">   </w:t>
    </w:r>
    <w:r>
      <w:rPr>
        <w:rFonts w:ascii="Cambria" w:hAnsi="Cambria"/>
        <w:bCs/>
        <w:color w:val="244061" w:themeColor="accent1" w:themeShade="80"/>
        <w:lang w:val="en-US"/>
      </w:rPr>
      <w:t>Pag</w:t>
    </w:r>
    <w:r w:rsidR="00475890" w:rsidRPr="00F23850">
      <w:rPr>
        <w:rFonts w:ascii="Cambria" w:hAnsi="Cambria"/>
        <w:bCs/>
        <w:color w:val="244061" w:themeColor="accent1" w:themeShade="80"/>
        <w:lang w:val="en-US"/>
      </w:rPr>
      <w:t xml:space="preserve">e </w:t>
    </w:r>
    <w:r w:rsidR="00475890" w:rsidRPr="00A46CAC">
      <w:rPr>
        <w:rFonts w:ascii="Cambria" w:hAnsi="Cambria"/>
        <w:bCs/>
        <w:color w:val="244061" w:themeColor="accent1" w:themeShade="80"/>
      </w:rPr>
      <w:fldChar w:fldCharType="begin"/>
    </w:r>
    <w:r w:rsidR="00475890" w:rsidRPr="00F23850">
      <w:rPr>
        <w:rFonts w:ascii="Cambria" w:hAnsi="Cambria"/>
        <w:bCs/>
        <w:color w:val="244061" w:themeColor="accent1" w:themeShade="80"/>
        <w:lang w:val="en-US"/>
      </w:rPr>
      <w:instrText xml:space="preserve"> PAGE </w:instrText>
    </w:r>
    <w:r w:rsidR="00475890" w:rsidRPr="00A46CAC">
      <w:rPr>
        <w:rFonts w:ascii="Cambria" w:hAnsi="Cambria"/>
        <w:bCs/>
        <w:color w:val="244061" w:themeColor="accent1" w:themeShade="80"/>
      </w:rPr>
      <w:fldChar w:fldCharType="separate"/>
    </w:r>
    <w:r w:rsidR="00E03E60">
      <w:rPr>
        <w:rFonts w:ascii="Cambria" w:hAnsi="Cambria"/>
        <w:bCs/>
        <w:noProof/>
        <w:color w:val="244061" w:themeColor="accent1" w:themeShade="80"/>
        <w:lang w:val="en-US"/>
      </w:rPr>
      <w:t>1</w:t>
    </w:r>
    <w:r w:rsidR="00475890" w:rsidRPr="00A46CAC">
      <w:rPr>
        <w:rFonts w:ascii="Cambria" w:hAnsi="Cambria"/>
        <w:color w:val="244061" w:themeColor="accent1" w:themeShade="80"/>
      </w:rPr>
      <w:fldChar w:fldCharType="end"/>
    </w:r>
    <w:r w:rsidR="00475890" w:rsidRPr="00F23850">
      <w:rPr>
        <w:rFonts w:ascii="Cambria" w:hAnsi="Cambria"/>
        <w:bCs/>
        <w:color w:val="244061" w:themeColor="accent1" w:themeShade="80"/>
        <w:lang w:val="en-US"/>
      </w:rPr>
      <w:t xml:space="preserve"> </w:t>
    </w:r>
    <w:r>
      <w:rPr>
        <w:rFonts w:ascii="Cambria" w:hAnsi="Cambria"/>
        <w:bCs/>
        <w:color w:val="244061" w:themeColor="accent1" w:themeShade="80"/>
        <w:lang w:val="en-US"/>
      </w:rPr>
      <w:t>of</w:t>
    </w:r>
    <w:r w:rsidR="00475890" w:rsidRPr="00F23850">
      <w:rPr>
        <w:rFonts w:ascii="Cambria" w:hAnsi="Cambria"/>
        <w:bCs/>
        <w:color w:val="244061" w:themeColor="accent1" w:themeShade="80"/>
        <w:lang w:val="en-US"/>
      </w:rPr>
      <w:t xml:space="preserve"> </w:t>
    </w:r>
    <w:r w:rsidR="00475890" w:rsidRPr="00A46CAC">
      <w:rPr>
        <w:rFonts w:ascii="Cambria" w:hAnsi="Cambria"/>
        <w:bCs/>
        <w:color w:val="244061" w:themeColor="accent1" w:themeShade="80"/>
      </w:rPr>
      <w:fldChar w:fldCharType="begin"/>
    </w:r>
    <w:r w:rsidR="00475890" w:rsidRPr="00F23850">
      <w:rPr>
        <w:rFonts w:ascii="Cambria" w:hAnsi="Cambria"/>
        <w:bCs/>
        <w:color w:val="244061" w:themeColor="accent1" w:themeShade="80"/>
        <w:lang w:val="en-US"/>
      </w:rPr>
      <w:instrText xml:space="preserve"> numpages </w:instrText>
    </w:r>
    <w:r w:rsidR="00475890" w:rsidRPr="00A46CAC">
      <w:rPr>
        <w:rFonts w:ascii="Cambria" w:hAnsi="Cambria"/>
        <w:bCs/>
        <w:color w:val="244061" w:themeColor="accent1" w:themeShade="80"/>
      </w:rPr>
      <w:fldChar w:fldCharType="separate"/>
    </w:r>
    <w:r w:rsidR="00E03E60">
      <w:rPr>
        <w:rFonts w:ascii="Cambria" w:hAnsi="Cambria"/>
        <w:bCs/>
        <w:noProof/>
        <w:color w:val="244061" w:themeColor="accent1" w:themeShade="80"/>
        <w:lang w:val="en-US"/>
      </w:rPr>
      <w:t>3</w:t>
    </w:r>
    <w:r w:rsidR="00475890" w:rsidRPr="00A46CAC">
      <w:rPr>
        <w:rFonts w:ascii="Cambria" w:hAnsi="Cambria"/>
        <w:color w:val="244061" w:themeColor="accent1" w:themeShade="8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78631B0"/>
    <w:lvl w:ilvl="0">
      <w:start w:val="1"/>
      <w:numFmt w:val="bullet"/>
      <w:pStyle w:val="Punktliste"/>
      <w:lvlText w:val=""/>
      <w:lvlJc w:val="left"/>
      <w:pPr>
        <w:tabs>
          <w:tab w:val="num" w:pos="1209"/>
        </w:tabs>
        <w:ind w:left="1209" w:hanging="360"/>
      </w:pPr>
      <w:rPr>
        <w:rFonts w:ascii="Symbol" w:hAnsi="Symbol" w:cs="Times New Roman"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5062F"/>
    <w:multiLevelType w:val="hybridMultilevel"/>
    <w:tmpl w:val="DB8E987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25B1AA7"/>
    <w:multiLevelType w:val="hybridMultilevel"/>
    <w:tmpl w:val="450C54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4224946"/>
    <w:multiLevelType w:val="hybridMultilevel"/>
    <w:tmpl w:val="2C5C1926"/>
    <w:lvl w:ilvl="0" w:tplc="0414000F">
      <w:start w:val="1"/>
      <w:numFmt w:val="decimal"/>
      <w:lvlText w:val="%1."/>
      <w:lvlJc w:val="left"/>
      <w:pPr>
        <w:tabs>
          <w:tab w:val="num" w:pos="720"/>
        </w:tabs>
        <w:ind w:left="720" w:hanging="360"/>
      </w:p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D0A5E"/>
    <w:multiLevelType w:val="hybridMultilevel"/>
    <w:tmpl w:val="E5462CD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62A31D2"/>
    <w:multiLevelType w:val="hybridMultilevel"/>
    <w:tmpl w:val="65B2DFFE"/>
    <w:lvl w:ilvl="0" w:tplc="E34A2D46">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4641EC"/>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79861EB"/>
    <w:multiLevelType w:val="hybridMultilevel"/>
    <w:tmpl w:val="DE02B1BC"/>
    <w:lvl w:ilvl="0" w:tplc="D01EAB74">
      <w:start w:val="1"/>
      <w:numFmt w:val="decimal"/>
      <w:pStyle w:val="Sprsml"/>
      <w:lvlText w:val="SOWR %1"/>
      <w:lvlJc w:val="left"/>
      <w:pPr>
        <w:tabs>
          <w:tab w:val="num" w:pos="1080"/>
        </w:tabs>
        <w:ind w:left="0" w:firstLine="0"/>
      </w:pPr>
      <w:rPr>
        <w:rFonts w:hint="default"/>
        <w:b/>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9" w15:restartNumberingAfterBreak="0">
    <w:nsid w:val="1C7E51E8"/>
    <w:multiLevelType w:val="hybridMultilevel"/>
    <w:tmpl w:val="F8403F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11" w15:restartNumberingAfterBreak="0">
    <w:nsid w:val="1EDC18D4"/>
    <w:multiLevelType w:val="hybridMultilevel"/>
    <w:tmpl w:val="B912824E"/>
    <w:lvl w:ilvl="0" w:tplc="924865CE">
      <w:start w:val="1"/>
      <w:numFmt w:val="decimal"/>
      <w:pStyle w:val="Documentreference"/>
      <w:lvlText w:val="[Doc F %1]"/>
      <w:lvlJc w:val="left"/>
      <w:pPr>
        <w:tabs>
          <w:tab w:val="num" w:pos="720"/>
        </w:tabs>
        <w:ind w:left="0" w:firstLine="0"/>
      </w:pPr>
      <w:rPr>
        <w:rFonts w:ascii="Arial" w:hAnsi="Arial" w:hint="default"/>
        <w:b w:val="0"/>
        <w:i w:val="0"/>
        <w:color w:val="auto"/>
        <w:sz w:val="16"/>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5902EEF"/>
    <w:multiLevelType w:val="hybridMultilevel"/>
    <w:tmpl w:val="8C262F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79D6085"/>
    <w:multiLevelType w:val="hybridMultilevel"/>
    <w:tmpl w:val="0E5417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0E86708"/>
    <w:multiLevelType w:val="hybridMultilevel"/>
    <w:tmpl w:val="B9989C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1EA189D"/>
    <w:multiLevelType w:val="hybridMultilevel"/>
    <w:tmpl w:val="FB2C60D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7394057"/>
    <w:multiLevelType w:val="hybridMultilevel"/>
    <w:tmpl w:val="2316762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C746F"/>
    <w:multiLevelType w:val="hybridMultilevel"/>
    <w:tmpl w:val="1A6626E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5DE2557"/>
    <w:multiLevelType w:val="hybridMultilevel"/>
    <w:tmpl w:val="8210379A"/>
    <w:lvl w:ilvl="0" w:tplc="0414000F">
      <w:start w:val="1"/>
      <w:numFmt w:val="decimal"/>
      <w:lvlText w:val="%1."/>
      <w:lvlJc w:val="left"/>
      <w:pPr>
        <w:ind w:left="784" w:hanging="360"/>
      </w:pPr>
    </w:lvl>
    <w:lvl w:ilvl="1" w:tplc="04140019" w:tentative="1">
      <w:start w:val="1"/>
      <w:numFmt w:val="lowerLetter"/>
      <w:lvlText w:val="%2."/>
      <w:lvlJc w:val="left"/>
      <w:pPr>
        <w:ind w:left="1504" w:hanging="360"/>
      </w:pPr>
    </w:lvl>
    <w:lvl w:ilvl="2" w:tplc="0414001B" w:tentative="1">
      <w:start w:val="1"/>
      <w:numFmt w:val="lowerRoman"/>
      <w:lvlText w:val="%3."/>
      <w:lvlJc w:val="right"/>
      <w:pPr>
        <w:ind w:left="2224" w:hanging="180"/>
      </w:pPr>
    </w:lvl>
    <w:lvl w:ilvl="3" w:tplc="0414000F" w:tentative="1">
      <w:start w:val="1"/>
      <w:numFmt w:val="decimal"/>
      <w:lvlText w:val="%4."/>
      <w:lvlJc w:val="left"/>
      <w:pPr>
        <w:ind w:left="2944" w:hanging="360"/>
      </w:pPr>
    </w:lvl>
    <w:lvl w:ilvl="4" w:tplc="04140019" w:tentative="1">
      <w:start w:val="1"/>
      <w:numFmt w:val="lowerLetter"/>
      <w:lvlText w:val="%5."/>
      <w:lvlJc w:val="left"/>
      <w:pPr>
        <w:ind w:left="3664" w:hanging="360"/>
      </w:pPr>
    </w:lvl>
    <w:lvl w:ilvl="5" w:tplc="0414001B" w:tentative="1">
      <w:start w:val="1"/>
      <w:numFmt w:val="lowerRoman"/>
      <w:lvlText w:val="%6."/>
      <w:lvlJc w:val="right"/>
      <w:pPr>
        <w:ind w:left="4384" w:hanging="180"/>
      </w:pPr>
    </w:lvl>
    <w:lvl w:ilvl="6" w:tplc="0414000F" w:tentative="1">
      <w:start w:val="1"/>
      <w:numFmt w:val="decimal"/>
      <w:lvlText w:val="%7."/>
      <w:lvlJc w:val="left"/>
      <w:pPr>
        <w:ind w:left="5104" w:hanging="360"/>
      </w:pPr>
    </w:lvl>
    <w:lvl w:ilvl="7" w:tplc="04140019" w:tentative="1">
      <w:start w:val="1"/>
      <w:numFmt w:val="lowerLetter"/>
      <w:lvlText w:val="%8."/>
      <w:lvlJc w:val="left"/>
      <w:pPr>
        <w:ind w:left="5824" w:hanging="360"/>
      </w:pPr>
    </w:lvl>
    <w:lvl w:ilvl="8" w:tplc="0414001B" w:tentative="1">
      <w:start w:val="1"/>
      <w:numFmt w:val="lowerRoman"/>
      <w:lvlText w:val="%9."/>
      <w:lvlJc w:val="right"/>
      <w:pPr>
        <w:ind w:left="6544" w:hanging="180"/>
      </w:pPr>
    </w:lvl>
  </w:abstractNum>
  <w:abstractNum w:abstractNumId="20" w15:restartNumberingAfterBreak="0">
    <w:nsid w:val="5A443B7C"/>
    <w:multiLevelType w:val="hybridMultilevel"/>
    <w:tmpl w:val="2188E08E"/>
    <w:lvl w:ilvl="0" w:tplc="67966258">
      <w:start w:val="1"/>
      <w:numFmt w:val="decimal"/>
      <w:pStyle w:val="Krav"/>
      <w:lvlText w:val="SOW %1"/>
      <w:lvlJc w:val="left"/>
      <w:pPr>
        <w:tabs>
          <w:tab w:val="num" w:pos="1080"/>
        </w:tabs>
        <w:ind w:left="0" w:firstLine="0"/>
      </w:pPr>
      <w:rPr>
        <w:rFonts w:hint="default"/>
        <w:b/>
        <w:i w:val="0"/>
        <w:sz w:val="22"/>
        <w:szCs w:val="22"/>
      </w:rPr>
    </w:lvl>
    <w:lvl w:ilvl="1" w:tplc="0414000F">
      <w:start w:val="1"/>
      <w:numFmt w:val="decimal"/>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61E43AEB"/>
    <w:multiLevelType w:val="hybridMultilevel"/>
    <w:tmpl w:val="F31AB1D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7B9676B"/>
    <w:multiLevelType w:val="hybridMultilevel"/>
    <w:tmpl w:val="8F52D10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7D2102C"/>
    <w:multiLevelType w:val="hybridMultilevel"/>
    <w:tmpl w:val="475E69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40042876">
    <w:abstractNumId w:val="10"/>
  </w:num>
  <w:num w:numId="2" w16cid:durableId="1112019350">
    <w:abstractNumId w:val="0"/>
  </w:num>
  <w:num w:numId="3" w16cid:durableId="2134252881">
    <w:abstractNumId w:val="12"/>
  </w:num>
  <w:num w:numId="4" w16cid:durableId="2014530579">
    <w:abstractNumId w:val="9"/>
  </w:num>
  <w:num w:numId="5" w16cid:durableId="467094531">
    <w:abstractNumId w:val="14"/>
  </w:num>
  <w:num w:numId="6" w16cid:durableId="1947229897">
    <w:abstractNumId w:val="16"/>
  </w:num>
  <w:num w:numId="7" w16cid:durableId="267585744">
    <w:abstractNumId w:val="22"/>
  </w:num>
  <w:num w:numId="8" w16cid:durableId="1097366908">
    <w:abstractNumId w:val="17"/>
  </w:num>
  <w:num w:numId="9" w16cid:durableId="1525826476">
    <w:abstractNumId w:val="18"/>
  </w:num>
  <w:num w:numId="10" w16cid:durableId="1022589906">
    <w:abstractNumId w:val="15"/>
  </w:num>
  <w:num w:numId="11" w16cid:durableId="1725522673">
    <w:abstractNumId w:val="5"/>
  </w:num>
  <w:num w:numId="12" w16cid:durableId="1867282031">
    <w:abstractNumId w:val="3"/>
  </w:num>
  <w:num w:numId="13" w16cid:durableId="780491837">
    <w:abstractNumId w:val="2"/>
  </w:num>
  <w:num w:numId="14" w16cid:durableId="2018388102">
    <w:abstractNumId w:val="23"/>
  </w:num>
  <w:num w:numId="15" w16cid:durableId="1342926812">
    <w:abstractNumId w:val="19"/>
  </w:num>
  <w:num w:numId="16" w16cid:durableId="73942758">
    <w:abstractNumId w:val="13"/>
  </w:num>
  <w:num w:numId="17" w16cid:durableId="134225228">
    <w:abstractNumId w:val="21"/>
  </w:num>
  <w:num w:numId="18" w16cid:durableId="1618877109">
    <w:abstractNumId w:val="7"/>
  </w:num>
  <w:num w:numId="19" w16cid:durableId="2131823445">
    <w:abstractNumId w:val="6"/>
  </w:num>
  <w:num w:numId="20" w16cid:durableId="1286153978">
    <w:abstractNumId w:val="8"/>
  </w:num>
  <w:num w:numId="21" w16cid:durableId="758718315">
    <w:abstractNumId w:val="4"/>
  </w:num>
  <w:num w:numId="22" w16cid:durableId="364717847">
    <w:abstractNumId w:val="11"/>
  </w:num>
  <w:num w:numId="23" w16cid:durableId="613249710">
    <w:abstractNumId w:val="20"/>
  </w:num>
  <w:num w:numId="24" w16cid:durableId="30759157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7F5"/>
    <w:rsid w:val="00002BA1"/>
    <w:rsid w:val="000050FC"/>
    <w:rsid w:val="000122B6"/>
    <w:rsid w:val="00020666"/>
    <w:rsid w:val="00025566"/>
    <w:rsid w:val="00034E6C"/>
    <w:rsid w:val="0004049A"/>
    <w:rsid w:val="000600C6"/>
    <w:rsid w:val="0008350A"/>
    <w:rsid w:val="000A5DD5"/>
    <w:rsid w:val="000A72EC"/>
    <w:rsid w:val="000B013B"/>
    <w:rsid w:val="000B3A39"/>
    <w:rsid w:val="000B6597"/>
    <w:rsid w:val="000B67EA"/>
    <w:rsid w:val="000E4F3E"/>
    <w:rsid w:val="000F507F"/>
    <w:rsid w:val="001022FE"/>
    <w:rsid w:val="001038F6"/>
    <w:rsid w:val="00107995"/>
    <w:rsid w:val="00113D12"/>
    <w:rsid w:val="001256B4"/>
    <w:rsid w:val="00142696"/>
    <w:rsid w:val="00143C53"/>
    <w:rsid w:val="00144029"/>
    <w:rsid w:val="001503F4"/>
    <w:rsid w:val="00154EAF"/>
    <w:rsid w:val="001624AB"/>
    <w:rsid w:val="00184F49"/>
    <w:rsid w:val="0019113F"/>
    <w:rsid w:val="0019185F"/>
    <w:rsid w:val="001A1929"/>
    <w:rsid w:val="001A4217"/>
    <w:rsid w:val="001B1394"/>
    <w:rsid w:val="001B4A64"/>
    <w:rsid w:val="001D10D6"/>
    <w:rsid w:val="001D1336"/>
    <w:rsid w:val="001D3F78"/>
    <w:rsid w:val="001E525D"/>
    <w:rsid w:val="001F15F5"/>
    <w:rsid w:val="001F525E"/>
    <w:rsid w:val="001F596A"/>
    <w:rsid w:val="0020174E"/>
    <w:rsid w:val="002049A4"/>
    <w:rsid w:val="00220539"/>
    <w:rsid w:val="002263C1"/>
    <w:rsid w:val="00235985"/>
    <w:rsid w:val="00246E4A"/>
    <w:rsid w:val="00250176"/>
    <w:rsid w:val="0026295E"/>
    <w:rsid w:val="002646C9"/>
    <w:rsid w:val="00272F90"/>
    <w:rsid w:val="00273184"/>
    <w:rsid w:val="00274F74"/>
    <w:rsid w:val="00277C98"/>
    <w:rsid w:val="00280ECD"/>
    <w:rsid w:val="002B1FD5"/>
    <w:rsid w:val="002D2634"/>
    <w:rsid w:val="002E5B98"/>
    <w:rsid w:val="0031582B"/>
    <w:rsid w:val="00317569"/>
    <w:rsid w:val="003229FA"/>
    <w:rsid w:val="003313C0"/>
    <w:rsid w:val="00333609"/>
    <w:rsid w:val="00335328"/>
    <w:rsid w:val="00345F65"/>
    <w:rsid w:val="00355E40"/>
    <w:rsid w:val="003611D9"/>
    <w:rsid w:val="00366673"/>
    <w:rsid w:val="00394828"/>
    <w:rsid w:val="003975BF"/>
    <w:rsid w:val="003B10DC"/>
    <w:rsid w:val="003C52DB"/>
    <w:rsid w:val="003D6C1C"/>
    <w:rsid w:val="003E19EF"/>
    <w:rsid w:val="003E274F"/>
    <w:rsid w:val="003F77E6"/>
    <w:rsid w:val="00415713"/>
    <w:rsid w:val="004168EC"/>
    <w:rsid w:val="00430053"/>
    <w:rsid w:val="00471399"/>
    <w:rsid w:val="00475890"/>
    <w:rsid w:val="00490912"/>
    <w:rsid w:val="004A0C72"/>
    <w:rsid w:val="004D3B29"/>
    <w:rsid w:val="004F29E5"/>
    <w:rsid w:val="004F4D8A"/>
    <w:rsid w:val="0050200E"/>
    <w:rsid w:val="00520F2B"/>
    <w:rsid w:val="005335D6"/>
    <w:rsid w:val="005337F5"/>
    <w:rsid w:val="00540ABC"/>
    <w:rsid w:val="00542B7F"/>
    <w:rsid w:val="00552F51"/>
    <w:rsid w:val="005621EB"/>
    <w:rsid w:val="00564459"/>
    <w:rsid w:val="00571728"/>
    <w:rsid w:val="00584E8E"/>
    <w:rsid w:val="00584FED"/>
    <w:rsid w:val="005A1539"/>
    <w:rsid w:val="005D365E"/>
    <w:rsid w:val="005E0E3C"/>
    <w:rsid w:val="005E69A9"/>
    <w:rsid w:val="005F71EC"/>
    <w:rsid w:val="006029C6"/>
    <w:rsid w:val="00610603"/>
    <w:rsid w:val="00615858"/>
    <w:rsid w:val="00640F05"/>
    <w:rsid w:val="00642C93"/>
    <w:rsid w:val="00643614"/>
    <w:rsid w:val="006515C9"/>
    <w:rsid w:val="00660129"/>
    <w:rsid w:val="006636BE"/>
    <w:rsid w:val="0066574B"/>
    <w:rsid w:val="0067323D"/>
    <w:rsid w:val="006768F8"/>
    <w:rsid w:val="006902D1"/>
    <w:rsid w:val="006A78BF"/>
    <w:rsid w:val="006B2B03"/>
    <w:rsid w:val="006B5910"/>
    <w:rsid w:val="006D467C"/>
    <w:rsid w:val="006D6522"/>
    <w:rsid w:val="006E0BC5"/>
    <w:rsid w:val="00703044"/>
    <w:rsid w:val="00703583"/>
    <w:rsid w:val="0070402C"/>
    <w:rsid w:val="00711281"/>
    <w:rsid w:val="007168A5"/>
    <w:rsid w:val="00721F71"/>
    <w:rsid w:val="007362F0"/>
    <w:rsid w:val="00751509"/>
    <w:rsid w:val="00776E48"/>
    <w:rsid w:val="00782A02"/>
    <w:rsid w:val="00784477"/>
    <w:rsid w:val="0079379B"/>
    <w:rsid w:val="007A07CF"/>
    <w:rsid w:val="007A2A29"/>
    <w:rsid w:val="007C41C4"/>
    <w:rsid w:val="007D00DC"/>
    <w:rsid w:val="007D61C4"/>
    <w:rsid w:val="007E4D98"/>
    <w:rsid w:val="007F0AFF"/>
    <w:rsid w:val="00813F96"/>
    <w:rsid w:val="008162D3"/>
    <w:rsid w:val="00823C78"/>
    <w:rsid w:val="00826789"/>
    <w:rsid w:val="00844CBB"/>
    <w:rsid w:val="00847453"/>
    <w:rsid w:val="008600E7"/>
    <w:rsid w:val="0086269C"/>
    <w:rsid w:val="00870BCD"/>
    <w:rsid w:val="00876764"/>
    <w:rsid w:val="00880BA6"/>
    <w:rsid w:val="00887BA1"/>
    <w:rsid w:val="00892EB6"/>
    <w:rsid w:val="008A5191"/>
    <w:rsid w:val="008C1947"/>
    <w:rsid w:val="008C5223"/>
    <w:rsid w:val="008C78F8"/>
    <w:rsid w:val="008D3480"/>
    <w:rsid w:val="008D3A2F"/>
    <w:rsid w:val="008E0C88"/>
    <w:rsid w:val="008E5275"/>
    <w:rsid w:val="008F7D10"/>
    <w:rsid w:val="009023B8"/>
    <w:rsid w:val="00903AA2"/>
    <w:rsid w:val="00905D5F"/>
    <w:rsid w:val="009060D3"/>
    <w:rsid w:val="00911A82"/>
    <w:rsid w:val="00937C74"/>
    <w:rsid w:val="00961629"/>
    <w:rsid w:val="009636E2"/>
    <w:rsid w:val="00970472"/>
    <w:rsid w:val="00977C55"/>
    <w:rsid w:val="00981C4D"/>
    <w:rsid w:val="0098315D"/>
    <w:rsid w:val="00986E91"/>
    <w:rsid w:val="009950B2"/>
    <w:rsid w:val="00996DF2"/>
    <w:rsid w:val="009A6747"/>
    <w:rsid w:val="009C103A"/>
    <w:rsid w:val="009D247C"/>
    <w:rsid w:val="009F1EA9"/>
    <w:rsid w:val="009F27CD"/>
    <w:rsid w:val="00A02042"/>
    <w:rsid w:val="00A07969"/>
    <w:rsid w:val="00A17474"/>
    <w:rsid w:val="00A229A4"/>
    <w:rsid w:val="00A2686E"/>
    <w:rsid w:val="00A2687C"/>
    <w:rsid w:val="00A37DED"/>
    <w:rsid w:val="00A459FF"/>
    <w:rsid w:val="00A46CAC"/>
    <w:rsid w:val="00A56376"/>
    <w:rsid w:val="00A63FCC"/>
    <w:rsid w:val="00A711BF"/>
    <w:rsid w:val="00A81A42"/>
    <w:rsid w:val="00A83681"/>
    <w:rsid w:val="00A87864"/>
    <w:rsid w:val="00AC7804"/>
    <w:rsid w:val="00AD4F1F"/>
    <w:rsid w:val="00AE7145"/>
    <w:rsid w:val="00AF42C3"/>
    <w:rsid w:val="00AF57DC"/>
    <w:rsid w:val="00B10C5D"/>
    <w:rsid w:val="00B122BA"/>
    <w:rsid w:val="00B14E72"/>
    <w:rsid w:val="00B23B13"/>
    <w:rsid w:val="00B2710C"/>
    <w:rsid w:val="00B31669"/>
    <w:rsid w:val="00B3229B"/>
    <w:rsid w:val="00B46413"/>
    <w:rsid w:val="00B5439B"/>
    <w:rsid w:val="00B64290"/>
    <w:rsid w:val="00B66AFE"/>
    <w:rsid w:val="00B716AF"/>
    <w:rsid w:val="00B7285C"/>
    <w:rsid w:val="00B85425"/>
    <w:rsid w:val="00B92BDA"/>
    <w:rsid w:val="00BA1783"/>
    <w:rsid w:val="00BB09F1"/>
    <w:rsid w:val="00BB4456"/>
    <w:rsid w:val="00BC1893"/>
    <w:rsid w:val="00BD3C41"/>
    <w:rsid w:val="00BE2647"/>
    <w:rsid w:val="00BF173F"/>
    <w:rsid w:val="00BF655B"/>
    <w:rsid w:val="00C07607"/>
    <w:rsid w:val="00C0770E"/>
    <w:rsid w:val="00C11024"/>
    <w:rsid w:val="00C16116"/>
    <w:rsid w:val="00C33612"/>
    <w:rsid w:val="00C620E7"/>
    <w:rsid w:val="00C639A8"/>
    <w:rsid w:val="00C6710D"/>
    <w:rsid w:val="00C83BF0"/>
    <w:rsid w:val="00C85E3E"/>
    <w:rsid w:val="00C86CE7"/>
    <w:rsid w:val="00C86D0C"/>
    <w:rsid w:val="00C940E6"/>
    <w:rsid w:val="00C9766A"/>
    <w:rsid w:val="00CA060C"/>
    <w:rsid w:val="00CB7F50"/>
    <w:rsid w:val="00CC0CE4"/>
    <w:rsid w:val="00CC0FF3"/>
    <w:rsid w:val="00CC38D2"/>
    <w:rsid w:val="00CC60FF"/>
    <w:rsid w:val="00CE14F5"/>
    <w:rsid w:val="00CF2429"/>
    <w:rsid w:val="00D0177C"/>
    <w:rsid w:val="00D01A5C"/>
    <w:rsid w:val="00D02881"/>
    <w:rsid w:val="00D06889"/>
    <w:rsid w:val="00D12E1E"/>
    <w:rsid w:val="00D1341D"/>
    <w:rsid w:val="00D14691"/>
    <w:rsid w:val="00D1675A"/>
    <w:rsid w:val="00D20755"/>
    <w:rsid w:val="00D264A5"/>
    <w:rsid w:val="00D33A91"/>
    <w:rsid w:val="00D44850"/>
    <w:rsid w:val="00D46D3C"/>
    <w:rsid w:val="00D60522"/>
    <w:rsid w:val="00D703F8"/>
    <w:rsid w:val="00D9214D"/>
    <w:rsid w:val="00D951B1"/>
    <w:rsid w:val="00D96065"/>
    <w:rsid w:val="00DC3635"/>
    <w:rsid w:val="00DD028D"/>
    <w:rsid w:val="00DD1700"/>
    <w:rsid w:val="00DD7259"/>
    <w:rsid w:val="00DE6528"/>
    <w:rsid w:val="00DF0DA2"/>
    <w:rsid w:val="00E03386"/>
    <w:rsid w:val="00E03E60"/>
    <w:rsid w:val="00E059AF"/>
    <w:rsid w:val="00E05E77"/>
    <w:rsid w:val="00E213A3"/>
    <w:rsid w:val="00E215FC"/>
    <w:rsid w:val="00E30329"/>
    <w:rsid w:val="00E31C78"/>
    <w:rsid w:val="00E3759D"/>
    <w:rsid w:val="00E41471"/>
    <w:rsid w:val="00E43192"/>
    <w:rsid w:val="00E54E40"/>
    <w:rsid w:val="00E55BB0"/>
    <w:rsid w:val="00E567EA"/>
    <w:rsid w:val="00E600E3"/>
    <w:rsid w:val="00E6301D"/>
    <w:rsid w:val="00E70429"/>
    <w:rsid w:val="00E8403C"/>
    <w:rsid w:val="00E909D6"/>
    <w:rsid w:val="00E92524"/>
    <w:rsid w:val="00EA3BF6"/>
    <w:rsid w:val="00EB1CB0"/>
    <w:rsid w:val="00EC508E"/>
    <w:rsid w:val="00ED0B68"/>
    <w:rsid w:val="00EF2A09"/>
    <w:rsid w:val="00F0188C"/>
    <w:rsid w:val="00F02A6F"/>
    <w:rsid w:val="00F041C7"/>
    <w:rsid w:val="00F14D05"/>
    <w:rsid w:val="00F23850"/>
    <w:rsid w:val="00F33750"/>
    <w:rsid w:val="00F357F5"/>
    <w:rsid w:val="00F40419"/>
    <w:rsid w:val="00F41F87"/>
    <w:rsid w:val="00F5439C"/>
    <w:rsid w:val="00F56AD1"/>
    <w:rsid w:val="00F734CD"/>
    <w:rsid w:val="00F81F36"/>
    <w:rsid w:val="00FA27C7"/>
    <w:rsid w:val="00FA50D1"/>
    <w:rsid w:val="00FA7687"/>
    <w:rsid w:val="00FC1FF0"/>
    <w:rsid w:val="00FE2D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0DE4"/>
  <w15:docId w15:val="{0124643F-286C-4557-BDB8-B883C04E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E3C"/>
  </w:style>
  <w:style w:type="paragraph" w:styleId="Overskrift1">
    <w:name w:val="heading 1"/>
    <w:basedOn w:val="Normal"/>
    <w:next w:val="Normal"/>
    <w:link w:val="Overskrift1Tegn"/>
    <w:uiPriority w:val="9"/>
    <w:qFormat/>
    <w:rsid w:val="00F357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nhideWhenUsed/>
    <w:qFormat/>
    <w:rsid w:val="00F357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nhideWhenUsed/>
    <w:qFormat/>
    <w:rsid w:val="00F357F5"/>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nhideWhenUsed/>
    <w:qFormat/>
    <w:rsid w:val="00F357F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357F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357F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357F5"/>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uiPriority w:val="9"/>
    <w:rsid w:val="00F357F5"/>
    <w:rPr>
      <w:rFonts w:asciiTheme="majorHAnsi" w:eastAsiaTheme="majorEastAsia" w:hAnsiTheme="majorHAnsi" w:cstheme="majorBidi"/>
      <w:b/>
      <w:bCs/>
      <w:i/>
      <w:iCs/>
      <w:color w:val="4F81BD" w:themeColor="accent1"/>
    </w:rPr>
  </w:style>
  <w:style w:type="paragraph" w:styleId="Tittel">
    <w:name w:val="Title"/>
    <w:basedOn w:val="Normal"/>
    <w:next w:val="Normal"/>
    <w:link w:val="TittelTegn"/>
    <w:uiPriority w:val="10"/>
    <w:qFormat/>
    <w:rsid w:val="009636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9636E2"/>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C6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qFormat/>
    <w:rsid w:val="00C639A8"/>
    <w:pPr>
      <w:spacing w:before="120" w:after="0"/>
    </w:pPr>
    <w:rPr>
      <w:rFonts w:cstheme="minorHAnsi"/>
      <w:b/>
      <w:bCs/>
      <w:i/>
      <w:iCs/>
      <w:sz w:val="24"/>
      <w:szCs w:val="24"/>
    </w:rPr>
  </w:style>
  <w:style w:type="paragraph" w:styleId="INNH2">
    <w:name w:val="toc 2"/>
    <w:basedOn w:val="Normal"/>
    <w:next w:val="Normal"/>
    <w:autoRedefine/>
    <w:uiPriority w:val="39"/>
    <w:unhideWhenUsed/>
    <w:qFormat/>
    <w:rsid w:val="00C639A8"/>
    <w:pPr>
      <w:spacing w:before="120" w:after="0"/>
      <w:ind w:left="220"/>
    </w:pPr>
    <w:rPr>
      <w:rFonts w:cstheme="minorHAnsi"/>
      <w:b/>
      <w:bCs/>
    </w:rPr>
  </w:style>
  <w:style w:type="paragraph" w:customStyle="1" w:styleId="Contractstyle">
    <w:name w:val="Contractstyle"/>
    <w:link w:val="ContractstyleTegn"/>
    <w:rsid w:val="00C639A8"/>
    <w:pPr>
      <w:keepLines/>
      <w:tabs>
        <w:tab w:val="left" w:pos="993"/>
      </w:tabs>
      <w:spacing w:before="60" w:after="60" w:line="240" w:lineRule="auto"/>
      <w:ind w:left="993"/>
      <w:jc w:val="both"/>
    </w:pPr>
    <w:rPr>
      <w:rFonts w:ascii="Times New Roman" w:eastAsia="Times New Roman" w:hAnsi="Times New Roman" w:cs="Times New Roman"/>
      <w:szCs w:val="20"/>
      <w:lang w:eastAsia="nb-NO"/>
    </w:rPr>
  </w:style>
  <w:style w:type="paragraph" w:customStyle="1" w:styleId="Brdtekstpaaflgende">
    <w:name w:val="Brødtekst paafølgende"/>
    <w:basedOn w:val="Brdtekst"/>
    <w:rsid w:val="00C639A8"/>
    <w:pPr>
      <w:spacing w:before="60" w:after="60" w:line="240" w:lineRule="auto"/>
    </w:pPr>
    <w:rPr>
      <w:rFonts w:ascii="Times New Roman" w:eastAsia="Times New Roman" w:hAnsi="Times New Roman" w:cs="Times New Roman"/>
      <w:sz w:val="24"/>
      <w:szCs w:val="24"/>
      <w:lang w:val="en-GB" w:eastAsia="nb-NO"/>
    </w:rPr>
  </w:style>
  <w:style w:type="character" w:styleId="Merknadsreferanse">
    <w:name w:val="annotation reference"/>
    <w:semiHidden/>
    <w:rsid w:val="00C639A8"/>
    <w:rPr>
      <w:sz w:val="16"/>
      <w:szCs w:val="16"/>
    </w:rPr>
  </w:style>
  <w:style w:type="paragraph" w:styleId="Merknadstekst">
    <w:name w:val="annotation text"/>
    <w:basedOn w:val="Normal"/>
    <w:link w:val="MerknadstekstTegn"/>
    <w:semiHidden/>
    <w:rsid w:val="00C639A8"/>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semiHidden/>
    <w:rsid w:val="00C639A8"/>
    <w:rPr>
      <w:rFonts w:ascii="Times New Roman" w:eastAsia="Times New Roman" w:hAnsi="Times New Roman" w:cs="Times New Roman"/>
      <w:sz w:val="20"/>
      <w:szCs w:val="20"/>
      <w:lang w:val="en-AU" w:eastAsia="nb-NO"/>
    </w:rPr>
  </w:style>
  <w:style w:type="character" w:customStyle="1" w:styleId="ContractstyleTegn">
    <w:name w:val="Contractstyle Tegn"/>
    <w:link w:val="Contractstyle"/>
    <w:rsid w:val="00C639A8"/>
    <w:rPr>
      <w:rFonts w:ascii="Times New Roman" w:eastAsia="Times New Roman" w:hAnsi="Times New Roman" w:cs="Times New Roman"/>
      <w:szCs w:val="20"/>
      <w:lang w:eastAsia="nb-NO"/>
    </w:rPr>
  </w:style>
  <w:style w:type="paragraph" w:styleId="Brdtekst">
    <w:name w:val="Body Text"/>
    <w:basedOn w:val="Normal"/>
    <w:link w:val="BrdtekstTegn"/>
    <w:unhideWhenUsed/>
    <w:rsid w:val="00C639A8"/>
    <w:pPr>
      <w:spacing w:after="120"/>
    </w:pPr>
  </w:style>
  <w:style w:type="character" w:customStyle="1" w:styleId="BrdtekstTegn">
    <w:name w:val="Brødtekst Tegn"/>
    <w:basedOn w:val="Standardskriftforavsnitt"/>
    <w:link w:val="Brdtekst"/>
    <w:rsid w:val="00C639A8"/>
  </w:style>
  <w:style w:type="paragraph" w:styleId="Bobletekst">
    <w:name w:val="Balloon Text"/>
    <w:basedOn w:val="Normal"/>
    <w:link w:val="BobletekstTegn"/>
    <w:uiPriority w:val="99"/>
    <w:semiHidden/>
    <w:unhideWhenUsed/>
    <w:rsid w:val="00C639A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639A8"/>
    <w:rPr>
      <w:rFonts w:ascii="Tahoma" w:hAnsi="Tahoma" w:cs="Tahoma"/>
      <w:sz w:val="16"/>
      <w:szCs w:val="16"/>
    </w:rPr>
  </w:style>
  <w:style w:type="paragraph" w:styleId="Kommentaremne">
    <w:name w:val="annotation subject"/>
    <w:basedOn w:val="Merknadstekst"/>
    <w:next w:val="Merknadstekst"/>
    <w:link w:val="KommentaremneTegn"/>
    <w:uiPriority w:val="99"/>
    <w:semiHidden/>
    <w:unhideWhenUsed/>
    <w:rsid w:val="00A2686E"/>
    <w:pPr>
      <w:spacing w:after="200"/>
    </w:pPr>
    <w:rPr>
      <w:rFonts w:asciiTheme="minorHAnsi" w:eastAsiaTheme="minorHAnsi" w:hAnsiTheme="minorHAnsi" w:cstheme="minorBidi"/>
      <w:b/>
      <w:bCs/>
      <w:lang w:val="nb-NO" w:eastAsia="en-US"/>
    </w:rPr>
  </w:style>
  <w:style w:type="character" w:customStyle="1" w:styleId="KommentaremneTegn">
    <w:name w:val="Kommentaremne Tegn"/>
    <w:basedOn w:val="MerknadstekstTegn"/>
    <w:link w:val="Kommentaremne"/>
    <w:uiPriority w:val="99"/>
    <w:semiHidden/>
    <w:rsid w:val="00A2686E"/>
    <w:rPr>
      <w:rFonts w:ascii="Times New Roman" w:eastAsia="Times New Roman" w:hAnsi="Times New Roman" w:cs="Times New Roman"/>
      <w:b/>
      <w:bCs/>
      <w:sz w:val="20"/>
      <w:szCs w:val="20"/>
      <w:lang w:val="en-AU" w:eastAsia="nb-NO"/>
    </w:rPr>
  </w:style>
  <w:style w:type="paragraph" w:customStyle="1" w:styleId="ReqTDP-KravtilTechnicalDataPackage">
    <w:name w:val="Req TDP - Krav til Technical Data Package"/>
    <w:basedOn w:val="Normal"/>
    <w:rsid w:val="00FE2DE2"/>
    <w:pPr>
      <w:numPr>
        <w:numId w:val="1"/>
      </w:numPr>
      <w:tabs>
        <w:tab w:val="clear" w:pos="1080"/>
        <w:tab w:val="left" w:pos="1701"/>
      </w:tabs>
      <w:spacing w:before="60" w:after="60" w:line="240" w:lineRule="auto"/>
      <w:ind w:left="1701" w:hanging="1701"/>
    </w:pPr>
    <w:rPr>
      <w:rFonts w:ascii="Times New Roman" w:eastAsia="Times New Roman" w:hAnsi="Times New Roman" w:cs="Times New Roman"/>
      <w:szCs w:val="20"/>
      <w:lang w:val="en-GB" w:eastAsia="nb-NO"/>
    </w:rPr>
  </w:style>
  <w:style w:type="paragraph" w:styleId="Punktliste">
    <w:name w:val="List Bullet"/>
    <w:basedOn w:val="Normal"/>
    <w:autoRedefine/>
    <w:rsid w:val="00AF42C3"/>
    <w:pPr>
      <w:numPr>
        <w:numId w:val="2"/>
      </w:numPr>
      <w:spacing w:after="0" w:line="240" w:lineRule="auto"/>
      <w:ind w:left="360"/>
    </w:pPr>
    <w:rPr>
      <w:rFonts w:ascii="Times New Roman" w:eastAsia="Times New Roman" w:hAnsi="Times New Roman" w:cs="Times New Roman"/>
      <w:sz w:val="20"/>
      <w:szCs w:val="20"/>
      <w:lang w:eastAsia="nb-NO"/>
    </w:rPr>
  </w:style>
  <w:style w:type="paragraph" w:styleId="Listeavsnitt">
    <w:name w:val="List Paragraph"/>
    <w:basedOn w:val="Normal"/>
    <w:uiPriority w:val="34"/>
    <w:qFormat/>
    <w:rsid w:val="005337F5"/>
    <w:pPr>
      <w:ind w:left="720"/>
      <w:contextualSpacing/>
    </w:pPr>
  </w:style>
  <w:style w:type="paragraph" w:styleId="Topptekst">
    <w:name w:val="header"/>
    <w:basedOn w:val="Normal"/>
    <w:link w:val="TopptekstTegn"/>
    <w:unhideWhenUsed/>
    <w:rsid w:val="00F14D05"/>
    <w:pPr>
      <w:tabs>
        <w:tab w:val="center" w:pos="4536"/>
        <w:tab w:val="right" w:pos="9072"/>
      </w:tabs>
      <w:spacing w:after="0" w:line="240" w:lineRule="auto"/>
    </w:pPr>
  </w:style>
  <w:style w:type="character" w:customStyle="1" w:styleId="TopptekstTegn">
    <w:name w:val="Topptekst Tegn"/>
    <w:basedOn w:val="Standardskriftforavsnitt"/>
    <w:link w:val="Topptekst"/>
    <w:rsid w:val="00F14D05"/>
  </w:style>
  <w:style w:type="paragraph" w:styleId="Bunntekst">
    <w:name w:val="footer"/>
    <w:basedOn w:val="Normal"/>
    <w:link w:val="BunntekstTegn"/>
    <w:uiPriority w:val="99"/>
    <w:unhideWhenUsed/>
    <w:rsid w:val="00F14D0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14D05"/>
  </w:style>
  <w:style w:type="character" w:styleId="Sidetall">
    <w:name w:val="page number"/>
    <w:basedOn w:val="Standardskriftforavsnitt"/>
    <w:rsid w:val="00F14D05"/>
  </w:style>
  <w:style w:type="paragraph" w:styleId="Revisjon">
    <w:name w:val="Revision"/>
    <w:hidden/>
    <w:uiPriority w:val="99"/>
    <w:semiHidden/>
    <w:rsid w:val="00540ABC"/>
    <w:pPr>
      <w:spacing w:after="0" w:line="240" w:lineRule="auto"/>
    </w:pPr>
  </w:style>
  <w:style w:type="character" w:styleId="Hyperkobling">
    <w:name w:val="Hyperlink"/>
    <w:uiPriority w:val="99"/>
    <w:rsid w:val="008D3480"/>
    <w:rPr>
      <w:color w:val="0000FF"/>
      <w:u w:val="single"/>
    </w:rPr>
  </w:style>
  <w:style w:type="paragraph" w:styleId="INNH3">
    <w:name w:val="toc 3"/>
    <w:basedOn w:val="Normal"/>
    <w:next w:val="Normal"/>
    <w:autoRedefine/>
    <w:uiPriority w:val="39"/>
    <w:unhideWhenUsed/>
    <w:qFormat/>
    <w:rsid w:val="00C6710D"/>
    <w:pPr>
      <w:spacing w:after="0"/>
      <w:ind w:left="440"/>
    </w:pPr>
    <w:rPr>
      <w:rFonts w:cstheme="minorHAnsi"/>
      <w:sz w:val="20"/>
      <w:szCs w:val="20"/>
    </w:rPr>
  </w:style>
  <w:style w:type="paragraph" w:styleId="INNH4">
    <w:name w:val="toc 4"/>
    <w:basedOn w:val="Normal"/>
    <w:next w:val="Normal"/>
    <w:autoRedefine/>
    <w:uiPriority w:val="39"/>
    <w:unhideWhenUsed/>
    <w:rsid w:val="000B013B"/>
    <w:pPr>
      <w:spacing w:after="0"/>
      <w:ind w:left="660"/>
    </w:pPr>
    <w:rPr>
      <w:rFonts w:cstheme="minorHAnsi"/>
      <w:sz w:val="20"/>
      <w:szCs w:val="20"/>
    </w:rPr>
  </w:style>
  <w:style w:type="paragraph" w:styleId="INNH5">
    <w:name w:val="toc 5"/>
    <w:basedOn w:val="Normal"/>
    <w:next w:val="Normal"/>
    <w:autoRedefine/>
    <w:uiPriority w:val="39"/>
    <w:unhideWhenUsed/>
    <w:rsid w:val="000B013B"/>
    <w:pPr>
      <w:spacing w:after="0"/>
      <w:ind w:left="880"/>
    </w:pPr>
    <w:rPr>
      <w:rFonts w:cstheme="minorHAnsi"/>
      <w:sz w:val="20"/>
      <w:szCs w:val="20"/>
    </w:rPr>
  </w:style>
  <w:style w:type="paragraph" w:styleId="INNH6">
    <w:name w:val="toc 6"/>
    <w:basedOn w:val="Normal"/>
    <w:next w:val="Normal"/>
    <w:autoRedefine/>
    <w:uiPriority w:val="39"/>
    <w:unhideWhenUsed/>
    <w:rsid w:val="000B013B"/>
    <w:pPr>
      <w:spacing w:after="0"/>
      <w:ind w:left="1100"/>
    </w:pPr>
    <w:rPr>
      <w:rFonts w:cstheme="minorHAnsi"/>
      <w:sz w:val="20"/>
      <w:szCs w:val="20"/>
    </w:rPr>
  </w:style>
  <w:style w:type="paragraph" w:styleId="INNH7">
    <w:name w:val="toc 7"/>
    <w:basedOn w:val="Normal"/>
    <w:next w:val="Normal"/>
    <w:autoRedefine/>
    <w:uiPriority w:val="39"/>
    <w:unhideWhenUsed/>
    <w:rsid w:val="000B013B"/>
    <w:pPr>
      <w:spacing w:after="0"/>
      <w:ind w:left="1320"/>
    </w:pPr>
    <w:rPr>
      <w:rFonts w:cstheme="minorHAnsi"/>
      <w:sz w:val="20"/>
      <w:szCs w:val="20"/>
    </w:rPr>
  </w:style>
  <w:style w:type="paragraph" w:styleId="INNH8">
    <w:name w:val="toc 8"/>
    <w:basedOn w:val="Normal"/>
    <w:next w:val="Normal"/>
    <w:autoRedefine/>
    <w:uiPriority w:val="39"/>
    <w:unhideWhenUsed/>
    <w:rsid w:val="000B013B"/>
    <w:pPr>
      <w:spacing w:after="0"/>
      <w:ind w:left="1540"/>
    </w:pPr>
    <w:rPr>
      <w:rFonts w:cstheme="minorHAnsi"/>
      <w:sz w:val="20"/>
      <w:szCs w:val="20"/>
    </w:rPr>
  </w:style>
  <w:style w:type="paragraph" w:styleId="INNH9">
    <w:name w:val="toc 9"/>
    <w:basedOn w:val="Normal"/>
    <w:next w:val="Normal"/>
    <w:autoRedefine/>
    <w:uiPriority w:val="39"/>
    <w:unhideWhenUsed/>
    <w:rsid w:val="000B013B"/>
    <w:pPr>
      <w:spacing w:after="0"/>
      <w:ind w:left="1760"/>
    </w:pPr>
    <w:rPr>
      <w:rFonts w:cstheme="minorHAnsi"/>
      <w:sz w:val="20"/>
      <w:szCs w:val="20"/>
    </w:rPr>
  </w:style>
  <w:style w:type="paragraph" w:styleId="Overskriftforinnholdsfortegnelse">
    <w:name w:val="TOC Heading"/>
    <w:basedOn w:val="Overskrift1"/>
    <w:next w:val="Normal"/>
    <w:uiPriority w:val="39"/>
    <w:semiHidden/>
    <w:unhideWhenUsed/>
    <w:qFormat/>
    <w:rsid w:val="000B013B"/>
    <w:pPr>
      <w:outlineLvl w:val="9"/>
    </w:pPr>
    <w:rPr>
      <w:lang w:eastAsia="nb-NO"/>
    </w:rPr>
  </w:style>
  <w:style w:type="character" w:styleId="Boktittel">
    <w:name w:val="Book Title"/>
    <w:basedOn w:val="Standardskriftforavsnitt"/>
    <w:uiPriority w:val="33"/>
    <w:qFormat/>
    <w:rsid w:val="004F4D8A"/>
    <w:rPr>
      <w:rFonts w:ascii="Cambria" w:hAnsi="Cambria"/>
      <w:bCs/>
      <w:smallCaps/>
      <w:spacing w:val="5"/>
      <w:sz w:val="18"/>
    </w:rPr>
  </w:style>
  <w:style w:type="paragraph" w:customStyle="1" w:styleId="Sprsml">
    <w:name w:val="Spørsmål"/>
    <w:basedOn w:val="Normal"/>
    <w:rsid w:val="00703044"/>
    <w:pPr>
      <w:numPr>
        <w:numId w:val="20"/>
      </w:numPr>
      <w:spacing w:before="60" w:after="60" w:line="240" w:lineRule="auto"/>
    </w:pPr>
    <w:rPr>
      <w:rFonts w:ascii="Times New Roman" w:eastAsia="Times New Roman" w:hAnsi="Times New Roman" w:cs="Times New Roman"/>
      <w:szCs w:val="20"/>
      <w:lang w:eastAsia="nb-NO"/>
    </w:rPr>
  </w:style>
  <w:style w:type="paragraph" w:customStyle="1" w:styleId="Documentreference">
    <w:name w:val="Document reference"/>
    <w:basedOn w:val="Normal"/>
    <w:next w:val="Contractstyle"/>
    <w:rsid w:val="00703044"/>
    <w:pPr>
      <w:numPr>
        <w:numId w:val="22"/>
      </w:numPr>
      <w:spacing w:before="60" w:after="60" w:line="240" w:lineRule="auto"/>
    </w:pPr>
    <w:rPr>
      <w:rFonts w:ascii="Arial" w:eastAsia="Times New Roman" w:hAnsi="Arial" w:cs="Times New Roman"/>
      <w:sz w:val="16"/>
      <w:szCs w:val="20"/>
      <w:lang w:val="en-GB" w:eastAsia="nb-NO"/>
    </w:rPr>
  </w:style>
  <w:style w:type="paragraph" w:customStyle="1" w:styleId="Krav">
    <w:name w:val="Krav"/>
    <w:basedOn w:val="Brdtekst"/>
    <w:rsid w:val="00B5439B"/>
    <w:pPr>
      <w:numPr>
        <w:numId w:val="23"/>
      </w:numPr>
      <w:pBdr>
        <w:bottom w:val="dashed" w:sz="4" w:space="1" w:color="auto"/>
      </w:pBdr>
      <w:spacing w:before="60" w:after="60" w:line="240" w:lineRule="auto"/>
    </w:pPr>
    <w:rPr>
      <w:rFonts w:ascii="Times New Roman" w:eastAsia="Times New Roman" w:hAnsi="Times New Roman" w:cs="Times New Roman"/>
      <w:szCs w:val="20"/>
      <w:lang w:eastAsia="nb-NO"/>
    </w:rPr>
  </w:style>
  <w:style w:type="character" w:styleId="Ulstomtale">
    <w:name w:val="Unresolved Mention"/>
    <w:basedOn w:val="Standardskriftforavsnitt"/>
    <w:uiPriority w:val="99"/>
    <w:semiHidden/>
    <w:unhideWhenUsed/>
    <w:rsid w:val="00876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5748">
      <w:bodyDiv w:val="1"/>
      <w:marLeft w:val="0"/>
      <w:marRight w:val="0"/>
      <w:marTop w:val="0"/>
      <w:marBottom w:val="0"/>
      <w:divBdr>
        <w:top w:val="none" w:sz="0" w:space="0" w:color="auto"/>
        <w:left w:val="none" w:sz="0" w:space="0" w:color="auto"/>
        <w:bottom w:val="none" w:sz="0" w:space="0" w:color="auto"/>
        <w:right w:val="none" w:sz="0" w:space="0" w:color="auto"/>
      </w:divBdr>
      <w:divsChild>
        <w:div w:id="1410229098">
          <w:marLeft w:val="-7200"/>
          <w:marRight w:val="0"/>
          <w:marTop w:val="0"/>
          <w:marBottom w:val="0"/>
          <w:divBdr>
            <w:top w:val="none" w:sz="0" w:space="0" w:color="auto"/>
            <w:left w:val="none" w:sz="0" w:space="0" w:color="auto"/>
            <w:bottom w:val="none" w:sz="0" w:space="0" w:color="auto"/>
            <w:right w:val="none" w:sz="0" w:space="0" w:color="auto"/>
          </w:divBdr>
          <w:divsChild>
            <w:div w:id="302933228">
              <w:marLeft w:val="0"/>
              <w:marRight w:val="0"/>
              <w:marTop w:val="0"/>
              <w:marBottom w:val="0"/>
              <w:divBdr>
                <w:top w:val="none" w:sz="0" w:space="0" w:color="auto"/>
                <w:left w:val="none" w:sz="0" w:space="0" w:color="auto"/>
                <w:bottom w:val="none" w:sz="0" w:space="0" w:color="auto"/>
                <w:right w:val="none" w:sz="0" w:space="0" w:color="auto"/>
              </w:divBdr>
              <w:divsChild>
                <w:div w:id="104227464">
                  <w:marLeft w:val="0"/>
                  <w:marRight w:val="0"/>
                  <w:marTop w:val="0"/>
                  <w:marBottom w:val="0"/>
                  <w:divBdr>
                    <w:top w:val="none" w:sz="0" w:space="0" w:color="auto"/>
                    <w:left w:val="none" w:sz="0" w:space="0" w:color="auto"/>
                    <w:bottom w:val="none" w:sz="0" w:space="0" w:color="auto"/>
                    <w:right w:val="none" w:sz="0" w:space="0" w:color="auto"/>
                  </w:divBdr>
                  <w:divsChild>
                    <w:div w:id="1602645844">
                      <w:marLeft w:val="0"/>
                      <w:marRight w:val="0"/>
                      <w:marTop w:val="0"/>
                      <w:marBottom w:val="0"/>
                      <w:divBdr>
                        <w:top w:val="none" w:sz="0" w:space="0" w:color="auto"/>
                        <w:left w:val="none" w:sz="0" w:space="0" w:color="auto"/>
                        <w:bottom w:val="none" w:sz="0" w:space="0" w:color="auto"/>
                        <w:right w:val="none" w:sz="0" w:space="0" w:color="auto"/>
                      </w:divBdr>
                      <w:divsChild>
                        <w:div w:id="890577972">
                          <w:marLeft w:val="0"/>
                          <w:marRight w:val="0"/>
                          <w:marTop w:val="0"/>
                          <w:marBottom w:val="0"/>
                          <w:divBdr>
                            <w:top w:val="none" w:sz="0" w:space="0" w:color="auto"/>
                            <w:left w:val="none" w:sz="0" w:space="0" w:color="auto"/>
                            <w:bottom w:val="none" w:sz="0" w:space="0" w:color="auto"/>
                            <w:right w:val="none" w:sz="0" w:space="0" w:color="auto"/>
                          </w:divBdr>
                          <w:divsChild>
                            <w:div w:id="1233468134">
                              <w:marLeft w:val="0"/>
                              <w:marRight w:val="0"/>
                              <w:marTop w:val="0"/>
                              <w:marBottom w:val="0"/>
                              <w:divBdr>
                                <w:top w:val="none" w:sz="0" w:space="0" w:color="auto"/>
                                <w:left w:val="none" w:sz="0" w:space="0" w:color="auto"/>
                                <w:bottom w:val="none" w:sz="0" w:space="0" w:color="auto"/>
                                <w:right w:val="none" w:sz="0" w:space="0" w:color="auto"/>
                              </w:divBdr>
                              <w:divsChild>
                                <w:div w:id="1879467717">
                                  <w:marLeft w:val="0"/>
                                  <w:marRight w:val="0"/>
                                  <w:marTop w:val="0"/>
                                  <w:marBottom w:val="0"/>
                                  <w:divBdr>
                                    <w:top w:val="none" w:sz="0" w:space="0" w:color="auto"/>
                                    <w:left w:val="none" w:sz="0" w:space="0" w:color="auto"/>
                                    <w:bottom w:val="none" w:sz="0" w:space="0" w:color="auto"/>
                                    <w:right w:val="none" w:sz="0" w:space="0" w:color="auto"/>
                                  </w:divBdr>
                                  <w:divsChild>
                                    <w:div w:id="321003799">
                                      <w:marLeft w:val="0"/>
                                      <w:marRight w:val="0"/>
                                      <w:marTop w:val="0"/>
                                      <w:marBottom w:val="0"/>
                                      <w:divBdr>
                                        <w:top w:val="none" w:sz="0" w:space="0" w:color="auto"/>
                                        <w:left w:val="none" w:sz="0" w:space="0" w:color="auto"/>
                                        <w:bottom w:val="none" w:sz="0" w:space="0" w:color="auto"/>
                                        <w:right w:val="none" w:sz="0" w:space="0" w:color="auto"/>
                                      </w:divBdr>
                                      <w:divsChild>
                                        <w:div w:id="585268560">
                                          <w:marLeft w:val="0"/>
                                          <w:marRight w:val="0"/>
                                          <w:marTop w:val="0"/>
                                          <w:marBottom w:val="0"/>
                                          <w:divBdr>
                                            <w:top w:val="none" w:sz="0" w:space="0" w:color="auto"/>
                                            <w:left w:val="none" w:sz="0" w:space="0" w:color="auto"/>
                                            <w:bottom w:val="none" w:sz="0" w:space="0" w:color="auto"/>
                                            <w:right w:val="none" w:sz="0" w:space="0" w:color="auto"/>
                                          </w:divBdr>
                                          <w:divsChild>
                                            <w:div w:id="1454784908">
                                              <w:marLeft w:val="0"/>
                                              <w:marRight w:val="0"/>
                                              <w:marTop w:val="0"/>
                                              <w:marBottom w:val="0"/>
                                              <w:divBdr>
                                                <w:top w:val="none" w:sz="0" w:space="0" w:color="auto"/>
                                                <w:left w:val="none" w:sz="0" w:space="0" w:color="auto"/>
                                                <w:bottom w:val="none" w:sz="0" w:space="0" w:color="auto"/>
                                                <w:right w:val="none" w:sz="0" w:space="0" w:color="auto"/>
                                              </w:divBdr>
                                              <w:divsChild>
                                                <w:div w:id="16575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519122">
      <w:bodyDiv w:val="1"/>
      <w:marLeft w:val="0"/>
      <w:marRight w:val="0"/>
      <w:marTop w:val="0"/>
      <w:marBottom w:val="0"/>
      <w:divBdr>
        <w:top w:val="none" w:sz="0" w:space="0" w:color="auto"/>
        <w:left w:val="none" w:sz="0" w:space="0" w:color="auto"/>
        <w:bottom w:val="none" w:sz="0" w:space="0" w:color="auto"/>
        <w:right w:val="none" w:sz="0" w:space="0" w:color="auto"/>
      </w:divBdr>
      <w:divsChild>
        <w:div w:id="1188105265">
          <w:marLeft w:val="-7200"/>
          <w:marRight w:val="0"/>
          <w:marTop w:val="0"/>
          <w:marBottom w:val="0"/>
          <w:divBdr>
            <w:top w:val="none" w:sz="0" w:space="0" w:color="auto"/>
            <w:left w:val="none" w:sz="0" w:space="0" w:color="auto"/>
            <w:bottom w:val="none" w:sz="0" w:space="0" w:color="auto"/>
            <w:right w:val="none" w:sz="0" w:space="0" w:color="auto"/>
          </w:divBdr>
          <w:divsChild>
            <w:div w:id="800880086">
              <w:marLeft w:val="0"/>
              <w:marRight w:val="0"/>
              <w:marTop w:val="0"/>
              <w:marBottom w:val="0"/>
              <w:divBdr>
                <w:top w:val="none" w:sz="0" w:space="0" w:color="auto"/>
                <w:left w:val="none" w:sz="0" w:space="0" w:color="auto"/>
                <w:bottom w:val="none" w:sz="0" w:space="0" w:color="auto"/>
                <w:right w:val="none" w:sz="0" w:space="0" w:color="auto"/>
              </w:divBdr>
              <w:divsChild>
                <w:div w:id="1584726931">
                  <w:marLeft w:val="0"/>
                  <w:marRight w:val="0"/>
                  <w:marTop w:val="0"/>
                  <w:marBottom w:val="0"/>
                  <w:divBdr>
                    <w:top w:val="none" w:sz="0" w:space="0" w:color="auto"/>
                    <w:left w:val="none" w:sz="0" w:space="0" w:color="auto"/>
                    <w:bottom w:val="none" w:sz="0" w:space="0" w:color="auto"/>
                    <w:right w:val="none" w:sz="0" w:space="0" w:color="auto"/>
                  </w:divBdr>
                  <w:divsChild>
                    <w:div w:id="425005266">
                      <w:marLeft w:val="0"/>
                      <w:marRight w:val="0"/>
                      <w:marTop w:val="0"/>
                      <w:marBottom w:val="0"/>
                      <w:divBdr>
                        <w:top w:val="none" w:sz="0" w:space="0" w:color="auto"/>
                        <w:left w:val="none" w:sz="0" w:space="0" w:color="auto"/>
                        <w:bottom w:val="none" w:sz="0" w:space="0" w:color="auto"/>
                        <w:right w:val="none" w:sz="0" w:space="0" w:color="auto"/>
                      </w:divBdr>
                      <w:divsChild>
                        <w:div w:id="24988411">
                          <w:marLeft w:val="0"/>
                          <w:marRight w:val="0"/>
                          <w:marTop w:val="0"/>
                          <w:marBottom w:val="0"/>
                          <w:divBdr>
                            <w:top w:val="none" w:sz="0" w:space="0" w:color="auto"/>
                            <w:left w:val="none" w:sz="0" w:space="0" w:color="auto"/>
                            <w:bottom w:val="none" w:sz="0" w:space="0" w:color="auto"/>
                            <w:right w:val="none" w:sz="0" w:space="0" w:color="auto"/>
                          </w:divBdr>
                          <w:divsChild>
                            <w:div w:id="1011027058">
                              <w:marLeft w:val="0"/>
                              <w:marRight w:val="0"/>
                              <w:marTop w:val="0"/>
                              <w:marBottom w:val="0"/>
                              <w:divBdr>
                                <w:top w:val="none" w:sz="0" w:space="0" w:color="auto"/>
                                <w:left w:val="none" w:sz="0" w:space="0" w:color="auto"/>
                                <w:bottom w:val="none" w:sz="0" w:space="0" w:color="auto"/>
                                <w:right w:val="none" w:sz="0" w:space="0" w:color="auto"/>
                              </w:divBdr>
                              <w:divsChild>
                                <w:div w:id="814372648">
                                  <w:marLeft w:val="0"/>
                                  <w:marRight w:val="0"/>
                                  <w:marTop w:val="0"/>
                                  <w:marBottom w:val="0"/>
                                  <w:divBdr>
                                    <w:top w:val="none" w:sz="0" w:space="0" w:color="auto"/>
                                    <w:left w:val="none" w:sz="0" w:space="0" w:color="auto"/>
                                    <w:bottom w:val="none" w:sz="0" w:space="0" w:color="auto"/>
                                    <w:right w:val="none" w:sz="0" w:space="0" w:color="auto"/>
                                  </w:divBdr>
                                  <w:divsChild>
                                    <w:div w:id="486941176">
                                      <w:marLeft w:val="0"/>
                                      <w:marRight w:val="0"/>
                                      <w:marTop w:val="0"/>
                                      <w:marBottom w:val="0"/>
                                      <w:divBdr>
                                        <w:top w:val="none" w:sz="0" w:space="0" w:color="auto"/>
                                        <w:left w:val="none" w:sz="0" w:space="0" w:color="auto"/>
                                        <w:bottom w:val="none" w:sz="0" w:space="0" w:color="auto"/>
                                        <w:right w:val="none" w:sz="0" w:space="0" w:color="auto"/>
                                      </w:divBdr>
                                      <w:divsChild>
                                        <w:div w:id="987324653">
                                          <w:marLeft w:val="0"/>
                                          <w:marRight w:val="0"/>
                                          <w:marTop w:val="0"/>
                                          <w:marBottom w:val="0"/>
                                          <w:divBdr>
                                            <w:top w:val="none" w:sz="0" w:space="0" w:color="auto"/>
                                            <w:left w:val="none" w:sz="0" w:space="0" w:color="auto"/>
                                            <w:bottom w:val="none" w:sz="0" w:space="0" w:color="auto"/>
                                            <w:right w:val="none" w:sz="0" w:space="0" w:color="auto"/>
                                          </w:divBdr>
                                          <w:divsChild>
                                            <w:div w:id="1774130893">
                                              <w:marLeft w:val="0"/>
                                              <w:marRight w:val="0"/>
                                              <w:marTop w:val="0"/>
                                              <w:marBottom w:val="0"/>
                                              <w:divBdr>
                                                <w:top w:val="none" w:sz="0" w:space="0" w:color="auto"/>
                                                <w:left w:val="none" w:sz="0" w:space="0" w:color="auto"/>
                                                <w:bottom w:val="none" w:sz="0" w:space="0" w:color="auto"/>
                                                <w:right w:val="none" w:sz="0" w:space="0" w:color="auto"/>
                                              </w:divBdr>
                                              <w:divsChild>
                                                <w:div w:id="108287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543837">
      <w:bodyDiv w:val="1"/>
      <w:marLeft w:val="0"/>
      <w:marRight w:val="0"/>
      <w:marTop w:val="0"/>
      <w:marBottom w:val="0"/>
      <w:divBdr>
        <w:top w:val="none" w:sz="0" w:space="0" w:color="auto"/>
        <w:left w:val="none" w:sz="0" w:space="0" w:color="auto"/>
        <w:bottom w:val="none" w:sz="0" w:space="0" w:color="auto"/>
        <w:right w:val="none" w:sz="0" w:space="0" w:color="auto"/>
      </w:divBdr>
    </w:div>
    <w:div w:id="21300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SFE/forskrift/2011-12-06-135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dokument/SFE/forskrift/2011-12-06-135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NLE/lov/2005-06-17-6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E/forskrift/2011-12-06-1359"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51883e-62c4-4dc0-b88c-9d7a9ddf6081">
      <Value>3</Value>
      <Value>2</Value>
      <Value>1</Value>
    </TaxCatchAll>
    <ForsvaretTeamsiteSecurityLevelNoteField xmlns="94b22cf4-6a8d-4649-9116-cdb63c458e6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SubjectNoteField xmlns="94b22cf4-6a8d-4649-9116-cdb63c458e64">
      <Terms xmlns="http://schemas.microsoft.com/office/infopath/2007/PartnerControls">
        <TermInfo xmlns="http://schemas.microsoft.com/office/infopath/2007/PartnerControls">
          <TermName xmlns="http://schemas.microsoft.com/office/infopath/2007/PartnerControls">Luftfartøy</TermName>
          <TermId xmlns="http://schemas.microsoft.com/office/infopath/2007/PartnerControls">0df795d7-2b7f-4119-ab6d-c6cbc9387664</TermId>
        </TermInfo>
      </Terms>
    </ForsvaretTeamsiteSubjectNoteField>
    <TaxKeywordTaxHTField xmlns="2551883e-62c4-4dc0-b88c-9d7a9ddf6081">
      <Terms xmlns="http://schemas.microsoft.com/office/infopath/2007/PartnerControls"/>
    </TaxKeywordTaxHTField>
    <ForsvaretTeamsiteDocumentStatusField xmlns="94b22cf4-6a8d-4649-9116-cdb63c458e64">Ikke startet</ForsvaretTeamsiteDocumentStatusField>
    <PublishingExpirationDate xmlns="http://schemas.microsoft.com/sharepoint/v3" xsi:nil="true"/>
    <PublishingStartDate xmlns="http://schemas.microsoft.com/sharepoint/v3" xsi:nil="true"/>
    <ForsvaretTeamsiteOrganizationNoteField xmlns="94b22cf4-6a8d-4649-9116-cdb63c458e64">
      <Terms xmlns="http://schemas.microsoft.com/office/infopath/2007/PartnerControls">
        <TermInfo xmlns="http://schemas.microsoft.com/office/infopath/2007/PartnerControls">
          <TermName xmlns="http://schemas.microsoft.com/office/infopath/2007/PartnerControls">Forsvarsmateriell Luftkapasiteter</TermName>
          <TermId xmlns="http://schemas.microsoft.com/office/infopath/2007/PartnerControls">4675bfd7-2035-401a-9fe4-ee5f0db711b0</TermId>
        </TermInfo>
      </Terms>
    </ForsvaretTeamsiteOrganizationNoteField>
  </documentManagement>
</p:properties>
</file>

<file path=customXml/item3.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0541ACD1EC881A4F8D238DDFA93416D7" ma:contentTypeVersion="2" ma:contentTypeDescription="Innholdstype for dokumenter med utvidet informasjon for Forsvaret." ma:contentTypeScope="" ma:versionID="42ee617459933a021531c1c20a8e3f03">
  <xsd:schema xmlns:xsd="http://www.w3.org/2001/XMLSchema" xmlns:xs="http://www.w3.org/2001/XMLSchema" xmlns:p="http://schemas.microsoft.com/office/2006/metadata/properties" xmlns:ns1="http://schemas.microsoft.com/sharepoint/v3" xmlns:ns2="94b22cf4-6a8d-4649-9116-cdb63c458e64" xmlns:ns3="2551883e-62c4-4dc0-b88c-9d7a9ddf6081" targetNamespace="http://schemas.microsoft.com/office/2006/metadata/properties" ma:root="true" ma:fieldsID="37c3dc88a5f61973455363c6394df89d" ns1:_="" ns2:_="" ns3:_="">
    <xsd:import namespace="http://schemas.microsoft.com/sharepoint/v3"/>
    <xsd:import namespace="94b22cf4-6a8d-4649-9116-cdb63c458e64"/>
    <xsd:import namespace="2551883e-62c4-4dc0-b88c-9d7a9ddf6081"/>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xsd:simpleType>
        <xsd:restriction base="dms:Unknown"/>
      </xsd:simpleType>
    </xsd:element>
    <xsd:element name="PublishingExpirationDate" ma:index="1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b22cf4-6a8d-4649-9116-cdb63c458e6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2551883e-62c4-4dc0-b88c-9d7a9ddf6081"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7" nillable="true" ma:displayName="Global taksonomikolonne" ma:description="" ma:hidden="true" ma:list="{04fc89db-a608-4a0c-a79e-b9b6c830ede6}" ma:internalName="TaxCatchAll" ma:showField="CatchAllData" ma:web="2551883e-62c4-4dc0-b88c-9d7a9ddf6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CC79B-5029-4FCE-9C0B-F7F70EEF108B}">
  <ds:schemaRefs>
    <ds:schemaRef ds:uri="http://schemas.microsoft.com/sharepoint/v3/contenttype/forms"/>
  </ds:schemaRefs>
</ds:datastoreItem>
</file>

<file path=customXml/itemProps2.xml><?xml version="1.0" encoding="utf-8"?>
<ds:datastoreItem xmlns:ds="http://schemas.openxmlformats.org/officeDocument/2006/customXml" ds:itemID="{1A09999B-2732-455B-B36E-42F3EC4147B4}">
  <ds:schemaRefs>
    <ds:schemaRef ds:uri="http://www.w3.org/XML/1998/namespace"/>
    <ds:schemaRef ds:uri="http://schemas.microsoft.com/sharepoint/v3"/>
    <ds:schemaRef ds:uri="http://schemas.microsoft.com/office/2006/metadata/properties"/>
    <ds:schemaRef ds:uri="http://schemas.microsoft.com/office/2006/documentManagement/types"/>
    <ds:schemaRef ds:uri="2551883e-62c4-4dc0-b88c-9d7a9ddf6081"/>
    <ds:schemaRef ds:uri="http://purl.org/dc/terms/"/>
    <ds:schemaRef ds:uri="http://schemas.microsoft.com/office/infopath/2007/PartnerControls"/>
    <ds:schemaRef ds:uri="http://schemas.openxmlformats.org/package/2006/metadata/core-properties"/>
    <ds:schemaRef ds:uri="94b22cf4-6a8d-4649-9116-cdb63c458e64"/>
    <ds:schemaRef ds:uri="http://purl.org/dc/dcmitype/"/>
    <ds:schemaRef ds:uri="http://purl.org/dc/elements/1.1/"/>
  </ds:schemaRefs>
</ds:datastoreItem>
</file>

<file path=customXml/itemProps3.xml><?xml version="1.0" encoding="utf-8"?>
<ds:datastoreItem xmlns:ds="http://schemas.openxmlformats.org/officeDocument/2006/customXml" ds:itemID="{74247E63-5F12-4DAC-AEBE-DF38E5D3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4b22cf4-6a8d-4649-9116-cdb63c458e64"/>
    <ds:schemaRef ds:uri="2551883e-62c4-4dc0-b88c-9d7a9ddf6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6E9D7F-6622-4BCC-8C8D-2EA83EEE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1135</Words>
  <Characters>6020</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Annex F</vt:lpstr>
    </vt:vector>
  </TitlesOfParts>
  <Company>Forsvaret</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F</dc:title>
  <dc:creator>Brunborg, Per Morten</dc:creator>
  <cp:keywords/>
  <cp:lastModifiedBy>Gaukerud, Geir Tore</cp:lastModifiedBy>
  <cp:revision>5</cp:revision>
  <cp:lastPrinted>2016-06-12T19:44:00Z</cp:lastPrinted>
  <dcterms:created xsi:type="dcterms:W3CDTF">2026-05-15T09:23:00Z</dcterms:created>
  <dcterms:modified xsi:type="dcterms:W3CDTF">2026-05-18T12:13:00Z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0x010100E04E9CB587854BDCB31D5A9387256C63000541ACD1EC881A4F8D238DDFA93416D7</vt:lpwstr>
  </property>
  <property fmtid="{D5CDD505-2E9C-101B-9397-08002B2CF9AE}" pid="3" name="TaxKeyword">
    <vt:lpwstr/>
  </property>
  <property fmtid="{D5CDD505-2E9C-101B-9397-08002B2CF9AE}" pid="4" name="ForsvaretTeamsiteOrganization">
    <vt:lpwstr>1;#Forsvarsmateriell Luftkapasiteter|4675bfd7-2035-401a-9fe4-ee5f0db711b0</vt:lpwstr>
  </property>
  <property fmtid="{D5CDD505-2E9C-101B-9397-08002B2CF9AE}" pid="5" name="ForsvaretTeamsiteSubject">
    <vt:lpwstr>2;#Luftfartøy|0df795d7-2b7f-4119-ab6d-c6cbc9387664</vt:lpwstr>
  </property>
  <property fmtid="{D5CDD505-2E9C-101B-9397-08002B2CF9AE}" pid="6" name="ForsvaretTeamsiteSecurityLevel">
    <vt:lpwstr>3;#UGRADERT|d00673f2-4025-410d-80f3-e4b359da56af</vt:lpwstr>
  </property>
  <property fmtid="{D5CDD505-2E9C-101B-9397-08002B2CF9AE}" pid="7" name="Order">
    <vt:r8>1500</vt:r8>
  </property>
  <property fmtid="{D5CDD505-2E9C-101B-9397-08002B2CF9AE}" pid="8" name="xd_ProgID">
    <vt:lpwstr/>
  </property>
  <property fmtid="{D5CDD505-2E9C-101B-9397-08002B2CF9AE}" pid="9" name="TemplateUrl">
    <vt:lpwstr/>
  </property>
  <property fmtid="{D5CDD505-2E9C-101B-9397-08002B2CF9AE}" pid="10" name="dd44c7d403c14a4f8957febd9c0ecc96">
    <vt:lpwstr/>
  </property>
  <property fmtid="{D5CDD505-2E9C-101B-9397-08002B2CF9AE}" pid="11" name="Dokumentklasse">
    <vt:lpwstr/>
  </property>
  <property fmtid="{D5CDD505-2E9C-101B-9397-08002B2CF9AE}" pid="12" name="Relasjoner Org/Prosess">
    <vt:lpwstr/>
  </property>
  <property fmtid="{D5CDD505-2E9C-101B-9397-08002B2CF9AE}" pid="13" name="Dokumenttype">
    <vt:lpwstr>68;#Mal|1530cd0e-8610-4599-8976-a9470d5a661b</vt:lpwstr>
  </property>
  <property fmtid="{D5CDD505-2E9C-101B-9397-08002B2CF9AE}" pid="14" name="IntranetMMSikkerhet">
    <vt:lpwstr>1;#UGRADERT|d00673f2-4025-410d-80f3-e4b359da56af</vt:lpwstr>
  </property>
  <property fmtid="{D5CDD505-2E9C-101B-9397-08002B2CF9AE}" pid="15" name="DokumentKilde">
    <vt:lpwstr/>
  </property>
  <property fmtid="{D5CDD505-2E9C-101B-9397-08002B2CF9AE}" pid="16" name="a129083fe24342ec93aa5a3174765023">
    <vt:lpwstr/>
  </property>
  <property fmtid="{D5CDD505-2E9C-101B-9397-08002B2CF9AE}" pid="17" name="Prosessprodukt2">
    <vt:lpwstr/>
  </property>
  <property fmtid="{D5CDD505-2E9C-101B-9397-08002B2CF9AE}" pid="18" name="Forvaltes av">
    <vt:lpwstr/>
  </property>
  <property fmtid="{D5CDD505-2E9C-101B-9397-08002B2CF9AE}" pid="19" name="Prosess vs Kap/Avd">
    <vt:lpwstr/>
  </property>
  <property fmtid="{D5CDD505-2E9C-101B-9397-08002B2CF9AE}" pid="20" name="Lokasjon">
    <vt:lpwstr/>
  </property>
</Properties>
</file>